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2275" w14:textId="5DAD475A" w:rsidR="004A3242" w:rsidRPr="0029586A" w:rsidRDefault="00CE41F4" w:rsidP="004A3242">
      <w:pPr>
        <w:spacing w:after="0" w:line="240" w:lineRule="auto"/>
        <w:contextualSpacing/>
        <w:rPr>
          <w:sz w:val="21"/>
          <w:szCs w:val="21"/>
        </w:rPr>
      </w:pPr>
      <w:r w:rsidRPr="0029586A">
        <w:rPr>
          <w:noProof/>
          <w:sz w:val="21"/>
          <w:szCs w:val="21"/>
        </w:rPr>
        <mc:AlternateContent>
          <mc:Choice Requires="wps">
            <w:drawing>
              <wp:anchor distT="0" distB="0" distL="114300" distR="114300" simplePos="0" relativeHeight="251659264" behindDoc="0" locked="1" layoutInCell="1" allowOverlap="1" wp14:anchorId="233A8CFB" wp14:editId="391B66FC">
                <wp:simplePos x="0" y="0"/>
                <wp:positionH relativeFrom="page">
                  <wp:posOffset>0</wp:posOffset>
                </wp:positionH>
                <wp:positionV relativeFrom="page">
                  <wp:posOffset>1249680</wp:posOffset>
                </wp:positionV>
                <wp:extent cx="1600200" cy="5547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47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13BE6F" w14:textId="77777777" w:rsidR="005E1101" w:rsidRPr="00BA2672" w:rsidRDefault="005E1101" w:rsidP="00CE41F4">
                            <w:pPr>
                              <w:jc w:val="right"/>
                              <w:rPr>
                                <w:rFonts w:ascii="ITC Officina Sans Std Book" w:hAnsi="ITC Officina Sans Std Book"/>
                                <w:b/>
                                <w:i/>
                                <w:color w:val="90C84B"/>
                                <w:sz w:val="20"/>
                                <w:szCs w:val="20"/>
                              </w:rPr>
                            </w:pPr>
                            <w:r>
                              <w:rPr>
                                <w:rFonts w:ascii="ITC Officina Sans Std Book" w:hAnsi="ITC Officina Sans Std Book"/>
                                <w:b/>
                                <w:i/>
                                <w:color w:val="90C84B"/>
                                <w:sz w:val="20"/>
                                <w:szCs w:val="20"/>
                              </w:rPr>
                              <w:t>Board of Directors</w:t>
                            </w:r>
                          </w:p>
                          <w:p w14:paraId="537D58CD" w14:textId="441119A9"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Nora Newcombe</w:t>
                            </w:r>
                            <w:r w:rsidRPr="00B80201">
                              <w:rPr>
                                <w:rFonts w:ascii="ITC Officina Sans Std Book" w:hAnsi="ITC Officina Sans Std Book"/>
                                <w:color w:val="0265AC"/>
                                <w:sz w:val="16"/>
                                <w:szCs w:val="16"/>
                              </w:rPr>
                              <w:t>, PhD</w:t>
                            </w:r>
                            <w:r>
                              <w:rPr>
                                <w:rFonts w:ascii="ITC Officina Sans Std Book" w:hAnsi="ITC Officina Sans Std Book"/>
                                <w:color w:val="0265AC"/>
                                <w:sz w:val="16"/>
                                <w:szCs w:val="16"/>
                              </w:rPr>
                              <w:br/>
                              <w:t>President</w:t>
                            </w:r>
                          </w:p>
                          <w:p w14:paraId="0AC49E52" w14:textId="5B00BC73"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Eugene Borgida, PhD</w:t>
                            </w:r>
                            <w:r>
                              <w:rPr>
                                <w:rFonts w:ascii="ITC Officina Sans Std Book" w:hAnsi="ITC Officina Sans Std Book"/>
                                <w:color w:val="0265AC"/>
                                <w:sz w:val="16"/>
                                <w:szCs w:val="16"/>
                              </w:rPr>
                              <w:br/>
                              <w:t>Vice President</w:t>
                            </w:r>
                          </w:p>
                          <w:p w14:paraId="33FA6E35" w14:textId="480660CD"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Roxane Cohen Silver, PhD</w:t>
                            </w:r>
                            <w:r>
                              <w:rPr>
                                <w:rFonts w:ascii="ITC Officina Sans Std Book" w:hAnsi="ITC Officina Sans Std Book"/>
                                <w:color w:val="0265AC"/>
                                <w:sz w:val="16"/>
                                <w:szCs w:val="16"/>
                              </w:rPr>
                              <w:br/>
                              <w:t>President-Elect</w:t>
                            </w:r>
                          </w:p>
                          <w:p w14:paraId="2962A67F" w14:textId="4329B6BF"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Robert DeRubeis, PhD</w:t>
                            </w:r>
                            <w:r>
                              <w:rPr>
                                <w:rFonts w:ascii="ITC Officina Sans Std Book" w:hAnsi="ITC Officina Sans Std Book"/>
                                <w:color w:val="0265AC"/>
                                <w:sz w:val="16"/>
                                <w:szCs w:val="16"/>
                              </w:rPr>
                              <w:br/>
                              <w:t>Vice President-Elect</w:t>
                            </w:r>
                          </w:p>
                          <w:p w14:paraId="489A154D" w14:textId="42AABC7F"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 xml:space="preserve">Jeremy Wolfe, PhD </w:t>
                            </w:r>
                            <w:r>
                              <w:rPr>
                                <w:rFonts w:ascii="ITC Officina Sans Std Book" w:hAnsi="ITC Officina Sans Std Book"/>
                                <w:color w:val="0265AC"/>
                                <w:sz w:val="16"/>
                                <w:szCs w:val="16"/>
                              </w:rPr>
                              <w:br/>
                              <w:t>Past-</w:t>
                            </w:r>
                            <w:r w:rsidRPr="00B80201">
                              <w:rPr>
                                <w:rFonts w:ascii="ITC Officina Sans Std Book" w:hAnsi="ITC Officina Sans Std Book"/>
                                <w:color w:val="0265AC"/>
                                <w:sz w:val="16"/>
                                <w:szCs w:val="16"/>
                              </w:rPr>
                              <w:t>President</w:t>
                            </w:r>
                          </w:p>
                          <w:p w14:paraId="5A300988" w14:textId="531CD865" w:rsidR="005E1101" w:rsidRPr="00B80201" w:rsidRDefault="005E1101" w:rsidP="00CE41F4">
                            <w:pPr>
                              <w:jc w:val="right"/>
                              <w:rPr>
                                <w:rFonts w:ascii="ITC Officina Sans Std Book" w:hAnsi="ITC Officina Sans Std Book"/>
                                <w:color w:val="0265AC"/>
                                <w:sz w:val="16"/>
                                <w:szCs w:val="16"/>
                              </w:rPr>
                            </w:pPr>
                            <w:r w:rsidRPr="00B80201">
                              <w:rPr>
                                <w:rFonts w:ascii="ITC Officina Sans Std Book" w:hAnsi="ITC Officina Sans Std Book"/>
                                <w:color w:val="0265AC"/>
                                <w:sz w:val="16"/>
                                <w:szCs w:val="16"/>
                              </w:rPr>
                              <w:t xml:space="preserve">Donald Foss, PhD </w:t>
                            </w:r>
                            <w:r w:rsidRPr="00B80201">
                              <w:rPr>
                                <w:rFonts w:ascii="ITC Officina Sans Std Book" w:hAnsi="ITC Officina Sans Std Book"/>
                                <w:color w:val="0265AC"/>
                                <w:sz w:val="16"/>
                                <w:szCs w:val="16"/>
                              </w:rPr>
                              <w:br/>
                            </w:r>
                            <w:r>
                              <w:rPr>
                                <w:rFonts w:ascii="ITC Officina Sans Std Book" w:hAnsi="ITC Officina Sans Std Book"/>
                                <w:color w:val="0265AC"/>
                                <w:sz w:val="16"/>
                                <w:szCs w:val="16"/>
                              </w:rPr>
                              <w:t>Past-Vice President</w:t>
                            </w:r>
                          </w:p>
                          <w:p w14:paraId="7FEA8915" w14:textId="074AE8A2" w:rsidR="005E1101" w:rsidRPr="00B80201" w:rsidRDefault="005E1101" w:rsidP="00CE41F4">
                            <w:pPr>
                              <w:ind w:left="-1080"/>
                              <w:jc w:val="right"/>
                              <w:rPr>
                                <w:rFonts w:ascii="ITC Officina Sans Std Book" w:hAnsi="ITC Officina Sans Std Book"/>
                                <w:color w:val="0265AC"/>
                                <w:sz w:val="16"/>
                                <w:szCs w:val="16"/>
                              </w:rPr>
                            </w:pPr>
                            <w:r>
                              <w:rPr>
                                <w:rFonts w:ascii="ITC Officina Sans Std Book" w:hAnsi="ITC Officina Sans Std Book" w:cs="Arial"/>
                                <w:color w:val="0265AC"/>
                                <w:sz w:val="16"/>
                                <w:szCs w:val="16"/>
                              </w:rPr>
                              <w:t>Leaetta Hough</w:t>
                            </w:r>
                            <w:r w:rsidRPr="00B80201">
                              <w:rPr>
                                <w:rFonts w:ascii="ITC Officina Sans Std Book" w:hAnsi="ITC Officina Sans Std Book" w:cs="Arial"/>
                                <w:color w:val="0265AC"/>
                                <w:sz w:val="16"/>
                                <w:szCs w:val="16"/>
                              </w:rPr>
                              <w:t>, PhD</w:t>
                            </w:r>
                            <w:r>
                              <w:rPr>
                                <w:rFonts w:ascii="ITC Officina Sans Std Book" w:hAnsi="ITC Officina Sans Std Book" w:cs="Arial"/>
                                <w:color w:val="0265AC"/>
                                <w:sz w:val="16"/>
                                <w:szCs w:val="16"/>
                              </w:rPr>
                              <w:br/>
                            </w:r>
                            <w:r w:rsidRPr="00B80201">
                              <w:rPr>
                                <w:rFonts w:ascii="ITC Officina Sans Std Book" w:hAnsi="ITC Officina Sans Std Book" w:cs="Arial"/>
                                <w:color w:val="0265AC"/>
                                <w:sz w:val="16"/>
                                <w:szCs w:val="16"/>
                              </w:rPr>
                              <w:t>Treasurer</w:t>
                            </w:r>
                          </w:p>
                          <w:p w14:paraId="6399F34C" w14:textId="77777777"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Lori Foster,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Secretary</w:t>
                            </w:r>
                          </w:p>
                          <w:p w14:paraId="2310080D" w14:textId="0D071CE9" w:rsidR="005E1101" w:rsidRPr="00B80201" w:rsidRDefault="005E1101" w:rsidP="00526D9D">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Nilanjana Dasgupta,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24179070" w14:textId="0ABCD67D"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Frances Gabbay,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370CECC2" w14:textId="64ECD522"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Brian Nosek</w:t>
                            </w:r>
                            <w:r w:rsidRPr="00B80201">
                              <w:rPr>
                                <w:rFonts w:ascii="ITC Officina Sans Std Book" w:hAnsi="ITC Officina Sans Std Book"/>
                                <w:color w:val="0265AC"/>
                                <w:sz w:val="16"/>
                                <w:szCs w:val="16"/>
                              </w:rPr>
                              <w:t>, PhD</w:t>
                            </w:r>
                            <w:r w:rsidRPr="00B80201">
                              <w:rPr>
                                <w:rFonts w:ascii="ITC Officina Sans Std Book" w:hAnsi="ITC Officina Sans Std Book"/>
                                <w:color w:val="0265AC"/>
                                <w:sz w:val="16"/>
                                <w:szCs w:val="16"/>
                              </w:rPr>
                              <w:br/>
                              <w:t>Member-at-Large</w:t>
                            </w:r>
                          </w:p>
                          <w:p w14:paraId="6CB965EC" w14:textId="24997BA9" w:rsidR="005E1101" w:rsidRDefault="005E1101" w:rsidP="00526D9D">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Jeffrey Zacks,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05E3A0AD" w14:textId="77777777"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Jun Zhang, PhD</w:t>
                            </w:r>
                            <w:r>
                              <w:rPr>
                                <w:rFonts w:ascii="ITC Officina Sans Std Book" w:hAnsi="ITC Officina Sans Std Book"/>
                                <w:color w:val="0265AC"/>
                                <w:sz w:val="16"/>
                                <w:szCs w:val="16"/>
                              </w:rPr>
                              <w:br/>
                              <w:t>Member-at-Large</w:t>
                            </w:r>
                          </w:p>
                          <w:p w14:paraId="0897CA4B" w14:textId="77777777" w:rsidR="005E1101" w:rsidRPr="00F816CF" w:rsidRDefault="005E1101" w:rsidP="00CE41F4">
                            <w:pPr>
                              <w:jc w:val="right"/>
                              <w:rPr>
                                <w:rFonts w:ascii="ITC Officina Sans Std Book" w:hAnsi="ITC Officina Sans Std Book" w:cs="Arial"/>
                                <w:i/>
                                <w:color w:val="0265AC"/>
                                <w:sz w:val="17"/>
                                <w:szCs w:val="17"/>
                              </w:rPr>
                            </w:pPr>
                            <w:r>
                              <w:rPr>
                                <w:rFonts w:ascii="ITC Officina Sans Std Book" w:hAnsi="ITC Officina Sans Std Book"/>
                                <w:color w:val="0265AC"/>
                                <w:sz w:val="16"/>
                                <w:szCs w:val="16"/>
                              </w:rPr>
                              <w:t>Paula Skedsvold</w:t>
                            </w:r>
                            <w:r w:rsidRPr="00B80201">
                              <w:rPr>
                                <w:rFonts w:ascii="ITC Officina Sans Std Book" w:hAnsi="ITC Officina Sans Std Book"/>
                                <w:color w:val="0265AC"/>
                                <w:sz w:val="16"/>
                                <w:szCs w:val="16"/>
                              </w:rPr>
                              <w:t xml:space="preserve">, </w:t>
                            </w:r>
                            <w:r>
                              <w:rPr>
                                <w:rFonts w:ascii="ITC Officina Sans Std Book" w:hAnsi="ITC Officina Sans Std Book"/>
                                <w:color w:val="0265AC"/>
                                <w:sz w:val="16"/>
                                <w:szCs w:val="16"/>
                              </w:rPr>
                              <w:t xml:space="preserve">JD </w:t>
                            </w:r>
                            <w:r w:rsidRPr="00B80201">
                              <w:rPr>
                                <w:rFonts w:ascii="ITC Officina Sans Std Book" w:hAnsi="ITC Officina Sans Std Book"/>
                                <w:color w:val="0265AC"/>
                                <w:sz w:val="16"/>
                                <w:szCs w:val="16"/>
                              </w:rPr>
                              <w:t>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Ex-Officio</w:t>
                            </w:r>
                            <w:r>
                              <w:rPr>
                                <w:rFonts w:ascii="ITC Officina Sans Std Book" w:hAnsi="ITC Officina Sans Std Book"/>
                                <w:color w:val="0265AC"/>
                                <w:sz w:val="16"/>
                                <w:szCs w:val="16"/>
                              </w:rPr>
                              <w:t>,</w:t>
                            </w:r>
                            <w:r w:rsidRPr="00B80201">
                              <w:rPr>
                                <w:rFonts w:ascii="ITC Officina Sans Std Book" w:hAnsi="ITC Officina Sans Std Book" w:cs="Arial"/>
                                <w:i/>
                                <w:color w:val="0265AC"/>
                                <w:sz w:val="16"/>
                                <w:szCs w:val="16"/>
                              </w:rPr>
                              <w:t xml:space="preserve"> Executive Director</w:t>
                            </w:r>
                          </w:p>
                          <w:p w14:paraId="423850A0" w14:textId="77777777" w:rsidR="005E1101" w:rsidRPr="001E3D81" w:rsidRDefault="005E1101" w:rsidP="00CE41F4">
                            <w:pPr>
                              <w:rPr>
                                <w:color w:val="0265AC"/>
                                <w:szCs w:val="17"/>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33A8CFB" id="_x0000_t202" coordsize="21600,21600" o:spt="202" path="m,l,21600r21600,l21600,xe">
                <v:stroke joinstyle="miter"/>
                <v:path gradientshapeok="t" o:connecttype="rect"/>
              </v:shapetype>
              <v:shape id="Text Box 3" o:spid="_x0000_s1026" type="#_x0000_t202" style="position:absolute;margin-left:0;margin-top:98.4pt;width:126pt;height:436.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" stroked="f">
                <v:textbox>
                  <w:txbxContent>
                    <w:p w14:paraId="1F13BE6F" w14:textId="77777777" w:rsidR="005E1101" w:rsidRPr="00BA2672" w:rsidRDefault="005E1101" w:rsidP="00CE41F4">
                      <w:pPr>
                        <w:jc w:val="right"/>
                        <w:rPr>
                          <w:rFonts w:ascii="ITC Officina Sans Std Book" w:hAnsi="ITC Officina Sans Std Book"/>
                          <w:b/>
                          <w:i/>
                          <w:color w:val="90C84B"/>
                          <w:sz w:val="20"/>
                          <w:szCs w:val="20"/>
                        </w:rPr>
                      </w:pPr>
                      <w:r>
                        <w:rPr>
                          <w:rFonts w:ascii="ITC Officina Sans Std Book" w:hAnsi="ITC Officina Sans Std Book"/>
                          <w:b/>
                          <w:i/>
                          <w:color w:val="90C84B"/>
                          <w:sz w:val="20"/>
                          <w:szCs w:val="20"/>
                        </w:rPr>
                        <w:t>Board of Directors</w:t>
                      </w:r>
                    </w:p>
                    <w:p w14:paraId="537D58CD" w14:textId="441119A9"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Nora Newcombe</w:t>
                      </w:r>
                      <w:r w:rsidRPr="00B80201">
                        <w:rPr>
                          <w:rFonts w:ascii="ITC Officina Sans Std Book" w:hAnsi="ITC Officina Sans Std Book"/>
                          <w:color w:val="0265AC"/>
                          <w:sz w:val="16"/>
                          <w:szCs w:val="16"/>
                        </w:rPr>
                        <w:t>, PhD</w:t>
                      </w:r>
                      <w:r>
                        <w:rPr>
                          <w:rFonts w:ascii="ITC Officina Sans Std Book" w:hAnsi="ITC Officina Sans Std Book"/>
                          <w:color w:val="0265AC"/>
                          <w:sz w:val="16"/>
                          <w:szCs w:val="16"/>
                        </w:rPr>
                        <w:br/>
                        <w:t>President</w:t>
                      </w:r>
                    </w:p>
                    <w:p w14:paraId="0AC49E52" w14:textId="5B00BC73"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Eugene Borgida, PhD</w:t>
                      </w:r>
                      <w:r>
                        <w:rPr>
                          <w:rFonts w:ascii="ITC Officina Sans Std Book" w:hAnsi="ITC Officina Sans Std Book"/>
                          <w:color w:val="0265AC"/>
                          <w:sz w:val="16"/>
                          <w:szCs w:val="16"/>
                        </w:rPr>
                        <w:br/>
                        <w:t>Vice President</w:t>
                      </w:r>
                    </w:p>
                    <w:p w14:paraId="33FA6E35" w14:textId="480660CD"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Roxane Cohen Silver, PhD</w:t>
                      </w:r>
                      <w:r>
                        <w:rPr>
                          <w:rFonts w:ascii="ITC Officina Sans Std Book" w:hAnsi="ITC Officina Sans Std Book"/>
                          <w:color w:val="0265AC"/>
                          <w:sz w:val="16"/>
                          <w:szCs w:val="16"/>
                        </w:rPr>
                        <w:br/>
                        <w:t>President-Elect</w:t>
                      </w:r>
                    </w:p>
                    <w:p w14:paraId="2962A67F" w14:textId="4329B6BF"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Robert DeRubeis, PhD</w:t>
                      </w:r>
                      <w:r>
                        <w:rPr>
                          <w:rFonts w:ascii="ITC Officina Sans Std Book" w:hAnsi="ITC Officina Sans Std Book"/>
                          <w:color w:val="0265AC"/>
                          <w:sz w:val="16"/>
                          <w:szCs w:val="16"/>
                        </w:rPr>
                        <w:br/>
                        <w:t>Vice President-Elect</w:t>
                      </w:r>
                    </w:p>
                    <w:p w14:paraId="489A154D" w14:textId="42AABC7F"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 xml:space="preserve">Jeremy Wolfe, PhD </w:t>
                      </w:r>
                      <w:r>
                        <w:rPr>
                          <w:rFonts w:ascii="ITC Officina Sans Std Book" w:hAnsi="ITC Officina Sans Std Book"/>
                          <w:color w:val="0265AC"/>
                          <w:sz w:val="16"/>
                          <w:szCs w:val="16"/>
                        </w:rPr>
                        <w:br/>
                        <w:t>Past-</w:t>
                      </w:r>
                      <w:r w:rsidRPr="00B80201">
                        <w:rPr>
                          <w:rFonts w:ascii="ITC Officina Sans Std Book" w:hAnsi="ITC Officina Sans Std Book"/>
                          <w:color w:val="0265AC"/>
                          <w:sz w:val="16"/>
                          <w:szCs w:val="16"/>
                        </w:rPr>
                        <w:t>President</w:t>
                      </w:r>
                    </w:p>
                    <w:p w14:paraId="5A300988" w14:textId="531CD865" w:rsidR="005E1101" w:rsidRPr="00B80201" w:rsidRDefault="005E1101" w:rsidP="00CE41F4">
                      <w:pPr>
                        <w:jc w:val="right"/>
                        <w:rPr>
                          <w:rFonts w:ascii="ITC Officina Sans Std Book" w:hAnsi="ITC Officina Sans Std Book"/>
                          <w:color w:val="0265AC"/>
                          <w:sz w:val="16"/>
                          <w:szCs w:val="16"/>
                        </w:rPr>
                      </w:pPr>
                      <w:r w:rsidRPr="00B80201">
                        <w:rPr>
                          <w:rFonts w:ascii="ITC Officina Sans Std Book" w:hAnsi="ITC Officina Sans Std Book"/>
                          <w:color w:val="0265AC"/>
                          <w:sz w:val="16"/>
                          <w:szCs w:val="16"/>
                        </w:rPr>
                        <w:t xml:space="preserve">Donald Foss, PhD </w:t>
                      </w:r>
                      <w:r w:rsidRPr="00B80201">
                        <w:rPr>
                          <w:rFonts w:ascii="ITC Officina Sans Std Book" w:hAnsi="ITC Officina Sans Std Book"/>
                          <w:color w:val="0265AC"/>
                          <w:sz w:val="16"/>
                          <w:szCs w:val="16"/>
                        </w:rPr>
                        <w:br/>
                      </w:r>
                      <w:r>
                        <w:rPr>
                          <w:rFonts w:ascii="ITC Officina Sans Std Book" w:hAnsi="ITC Officina Sans Std Book"/>
                          <w:color w:val="0265AC"/>
                          <w:sz w:val="16"/>
                          <w:szCs w:val="16"/>
                        </w:rPr>
                        <w:t>Past-Vice President</w:t>
                      </w:r>
                    </w:p>
                    <w:p w14:paraId="7FEA8915" w14:textId="074AE8A2" w:rsidR="005E1101" w:rsidRPr="00B80201" w:rsidRDefault="005E1101" w:rsidP="00CE41F4">
                      <w:pPr>
                        <w:ind w:left="-1080"/>
                        <w:jc w:val="right"/>
                        <w:rPr>
                          <w:rFonts w:ascii="ITC Officina Sans Std Book" w:hAnsi="ITC Officina Sans Std Book"/>
                          <w:color w:val="0265AC"/>
                          <w:sz w:val="16"/>
                          <w:szCs w:val="16"/>
                        </w:rPr>
                      </w:pPr>
                      <w:r>
                        <w:rPr>
                          <w:rFonts w:ascii="ITC Officina Sans Std Book" w:hAnsi="ITC Officina Sans Std Book" w:cs="Arial"/>
                          <w:color w:val="0265AC"/>
                          <w:sz w:val="16"/>
                          <w:szCs w:val="16"/>
                        </w:rPr>
                        <w:t>Leaetta Hough</w:t>
                      </w:r>
                      <w:r w:rsidRPr="00B80201">
                        <w:rPr>
                          <w:rFonts w:ascii="ITC Officina Sans Std Book" w:hAnsi="ITC Officina Sans Std Book" w:cs="Arial"/>
                          <w:color w:val="0265AC"/>
                          <w:sz w:val="16"/>
                          <w:szCs w:val="16"/>
                        </w:rPr>
                        <w:t>, PhD</w:t>
                      </w:r>
                      <w:r>
                        <w:rPr>
                          <w:rFonts w:ascii="ITC Officina Sans Std Book" w:hAnsi="ITC Officina Sans Std Book" w:cs="Arial"/>
                          <w:color w:val="0265AC"/>
                          <w:sz w:val="16"/>
                          <w:szCs w:val="16"/>
                        </w:rPr>
                        <w:br/>
                      </w:r>
                      <w:r w:rsidRPr="00B80201">
                        <w:rPr>
                          <w:rFonts w:ascii="ITC Officina Sans Std Book" w:hAnsi="ITC Officina Sans Std Book" w:cs="Arial"/>
                          <w:color w:val="0265AC"/>
                          <w:sz w:val="16"/>
                          <w:szCs w:val="16"/>
                        </w:rPr>
                        <w:t>Treasurer</w:t>
                      </w:r>
                    </w:p>
                    <w:p w14:paraId="6399F34C" w14:textId="77777777"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Lori Foster,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Secretary</w:t>
                      </w:r>
                    </w:p>
                    <w:p w14:paraId="2310080D" w14:textId="0D071CE9" w:rsidR="005E1101" w:rsidRPr="00B80201" w:rsidRDefault="005E1101" w:rsidP="00526D9D">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Nilanjana Dasgupta,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24179070" w14:textId="0ABCD67D"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Frances Gabbay,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370CECC2" w14:textId="64ECD522" w:rsidR="005E11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Brian Nosek</w:t>
                      </w:r>
                      <w:r w:rsidRPr="00B80201">
                        <w:rPr>
                          <w:rFonts w:ascii="ITC Officina Sans Std Book" w:hAnsi="ITC Officina Sans Std Book"/>
                          <w:color w:val="0265AC"/>
                          <w:sz w:val="16"/>
                          <w:szCs w:val="16"/>
                        </w:rPr>
                        <w:t>, PhD</w:t>
                      </w:r>
                      <w:r w:rsidRPr="00B80201">
                        <w:rPr>
                          <w:rFonts w:ascii="ITC Officina Sans Std Book" w:hAnsi="ITC Officina Sans Std Book"/>
                          <w:color w:val="0265AC"/>
                          <w:sz w:val="16"/>
                          <w:szCs w:val="16"/>
                        </w:rPr>
                        <w:br/>
                        <w:t>Member-at-Large</w:t>
                      </w:r>
                    </w:p>
                    <w:p w14:paraId="6CB965EC" w14:textId="24997BA9" w:rsidR="005E1101" w:rsidRDefault="005E1101" w:rsidP="00526D9D">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Jeffrey Zacks, 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Member-at-Large</w:t>
                      </w:r>
                    </w:p>
                    <w:p w14:paraId="05E3A0AD" w14:textId="77777777" w:rsidR="005E1101" w:rsidRPr="00B80201" w:rsidRDefault="005E1101" w:rsidP="00CE41F4">
                      <w:pPr>
                        <w:jc w:val="right"/>
                        <w:rPr>
                          <w:rFonts w:ascii="ITC Officina Sans Std Book" w:hAnsi="ITC Officina Sans Std Book"/>
                          <w:color w:val="0265AC"/>
                          <w:sz w:val="16"/>
                          <w:szCs w:val="16"/>
                        </w:rPr>
                      </w:pPr>
                      <w:r>
                        <w:rPr>
                          <w:rFonts w:ascii="ITC Officina Sans Std Book" w:hAnsi="ITC Officina Sans Std Book"/>
                          <w:color w:val="0265AC"/>
                          <w:sz w:val="16"/>
                          <w:szCs w:val="16"/>
                        </w:rPr>
                        <w:t>Jun Zhang, PhD</w:t>
                      </w:r>
                      <w:r>
                        <w:rPr>
                          <w:rFonts w:ascii="ITC Officina Sans Std Book" w:hAnsi="ITC Officina Sans Std Book"/>
                          <w:color w:val="0265AC"/>
                          <w:sz w:val="16"/>
                          <w:szCs w:val="16"/>
                        </w:rPr>
                        <w:br/>
                        <w:t>Member-at-Large</w:t>
                      </w:r>
                    </w:p>
                    <w:p w14:paraId="0897CA4B" w14:textId="77777777" w:rsidR="005E1101" w:rsidRPr="00F816CF" w:rsidRDefault="005E1101" w:rsidP="00CE41F4">
                      <w:pPr>
                        <w:jc w:val="right"/>
                        <w:rPr>
                          <w:rFonts w:ascii="ITC Officina Sans Std Book" w:hAnsi="ITC Officina Sans Std Book" w:cs="Arial"/>
                          <w:i/>
                          <w:color w:val="0265AC"/>
                          <w:sz w:val="17"/>
                          <w:szCs w:val="17"/>
                        </w:rPr>
                      </w:pPr>
                      <w:r>
                        <w:rPr>
                          <w:rFonts w:ascii="ITC Officina Sans Std Book" w:hAnsi="ITC Officina Sans Std Book"/>
                          <w:color w:val="0265AC"/>
                          <w:sz w:val="16"/>
                          <w:szCs w:val="16"/>
                        </w:rPr>
                        <w:t>Paula Skedsvold</w:t>
                      </w:r>
                      <w:r w:rsidRPr="00B80201">
                        <w:rPr>
                          <w:rFonts w:ascii="ITC Officina Sans Std Book" w:hAnsi="ITC Officina Sans Std Book"/>
                          <w:color w:val="0265AC"/>
                          <w:sz w:val="16"/>
                          <w:szCs w:val="16"/>
                        </w:rPr>
                        <w:t xml:space="preserve">, </w:t>
                      </w:r>
                      <w:r>
                        <w:rPr>
                          <w:rFonts w:ascii="ITC Officina Sans Std Book" w:hAnsi="ITC Officina Sans Std Book"/>
                          <w:color w:val="0265AC"/>
                          <w:sz w:val="16"/>
                          <w:szCs w:val="16"/>
                        </w:rPr>
                        <w:t xml:space="preserve">JD </w:t>
                      </w:r>
                      <w:r w:rsidRPr="00B80201">
                        <w:rPr>
                          <w:rFonts w:ascii="ITC Officina Sans Std Book" w:hAnsi="ITC Officina Sans Std Book"/>
                          <w:color w:val="0265AC"/>
                          <w:sz w:val="16"/>
                          <w:szCs w:val="16"/>
                        </w:rPr>
                        <w:t>PhD</w:t>
                      </w:r>
                      <w:r>
                        <w:rPr>
                          <w:rFonts w:ascii="ITC Officina Sans Std Book" w:hAnsi="ITC Officina Sans Std Book"/>
                          <w:color w:val="0265AC"/>
                          <w:sz w:val="16"/>
                          <w:szCs w:val="16"/>
                        </w:rPr>
                        <w:br/>
                      </w:r>
                      <w:r w:rsidRPr="00B80201">
                        <w:rPr>
                          <w:rFonts w:ascii="ITC Officina Sans Std Book" w:hAnsi="ITC Officina Sans Std Book"/>
                          <w:color w:val="0265AC"/>
                          <w:sz w:val="16"/>
                          <w:szCs w:val="16"/>
                        </w:rPr>
                        <w:t>Ex-Officio</w:t>
                      </w:r>
                      <w:r>
                        <w:rPr>
                          <w:rFonts w:ascii="ITC Officina Sans Std Book" w:hAnsi="ITC Officina Sans Std Book"/>
                          <w:color w:val="0265AC"/>
                          <w:sz w:val="16"/>
                          <w:szCs w:val="16"/>
                        </w:rPr>
                        <w:t>,</w:t>
                      </w:r>
                      <w:r w:rsidRPr="00B80201">
                        <w:rPr>
                          <w:rFonts w:ascii="ITC Officina Sans Std Book" w:hAnsi="ITC Officina Sans Std Book" w:cs="Arial"/>
                          <w:i/>
                          <w:color w:val="0265AC"/>
                          <w:sz w:val="16"/>
                          <w:szCs w:val="16"/>
                        </w:rPr>
                        <w:t xml:space="preserve"> Executive Director</w:t>
                      </w:r>
                    </w:p>
                    <w:p w14:paraId="423850A0" w14:textId="77777777" w:rsidR="005E1101" w:rsidRPr="001E3D81" w:rsidRDefault="005E1101" w:rsidP="00CE41F4">
                      <w:pPr>
                        <w:rPr>
                          <w:color w:val="0265AC"/>
                          <w:szCs w:val="17"/>
                        </w:rPr>
                      </w:pPr>
                    </w:p>
                  </w:txbxContent>
                </v:textbox>
                <w10:wrap anchorx="page" anchory="page"/>
                <w10:anchorlock/>
              </v:shape>
            </w:pict>
          </mc:Fallback>
        </mc:AlternateContent>
      </w:r>
      <w:r w:rsidR="00137BB8" w:rsidRPr="0029586A">
        <w:rPr>
          <w:sz w:val="21"/>
          <w:szCs w:val="21"/>
        </w:rPr>
        <w:t>July 16</w:t>
      </w:r>
      <w:r w:rsidR="004A3242" w:rsidRPr="0029586A">
        <w:rPr>
          <w:sz w:val="21"/>
          <w:szCs w:val="21"/>
        </w:rPr>
        <w:t>, 2018</w:t>
      </w:r>
    </w:p>
    <w:p w14:paraId="1AA0E7FF" w14:textId="1B375CA7" w:rsidR="003E399E" w:rsidRPr="0029586A" w:rsidRDefault="003E399E" w:rsidP="004A3242">
      <w:pPr>
        <w:spacing w:after="0" w:line="240" w:lineRule="auto"/>
        <w:contextualSpacing/>
        <w:rPr>
          <w:sz w:val="21"/>
          <w:szCs w:val="21"/>
        </w:rPr>
      </w:pPr>
    </w:p>
    <w:p w14:paraId="26164B81" w14:textId="77777777" w:rsidR="0029586A" w:rsidRDefault="0029586A" w:rsidP="004A3242">
      <w:pPr>
        <w:spacing w:after="0" w:line="240" w:lineRule="auto"/>
        <w:contextualSpacing/>
        <w:rPr>
          <w:sz w:val="21"/>
          <w:szCs w:val="21"/>
        </w:rPr>
      </w:pPr>
    </w:p>
    <w:p w14:paraId="6F16BB6B" w14:textId="65CA89D3" w:rsidR="004A3242" w:rsidRPr="0029586A" w:rsidRDefault="004A3242" w:rsidP="004A3242">
      <w:pPr>
        <w:spacing w:after="0" w:line="240" w:lineRule="auto"/>
        <w:contextualSpacing/>
        <w:rPr>
          <w:sz w:val="21"/>
          <w:szCs w:val="21"/>
        </w:rPr>
      </w:pPr>
      <w:bookmarkStart w:id="0" w:name="_GoBack"/>
      <w:bookmarkEnd w:id="0"/>
      <w:r w:rsidRPr="0029586A">
        <w:rPr>
          <w:sz w:val="21"/>
          <w:szCs w:val="21"/>
        </w:rPr>
        <w:t xml:space="preserve">Dear </w:t>
      </w:r>
      <w:r w:rsidR="00137BB8" w:rsidRPr="0029586A">
        <w:rPr>
          <w:sz w:val="21"/>
          <w:szCs w:val="21"/>
          <w:highlight w:val="yellow"/>
        </w:rPr>
        <w:t>XXX [Department Chair]</w:t>
      </w:r>
      <w:r w:rsidRPr="0029586A">
        <w:rPr>
          <w:sz w:val="21"/>
          <w:szCs w:val="21"/>
          <w:highlight w:val="yellow"/>
        </w:rPr>
        <w:t>,</w:t>
      </w:r>
    </w:p>
    <w:p w14:paraId="344089CA" w14:textId="155E99EA" w:rsidR="004A3242" w:rsidRPr="0029586A" w:rsidRDefault="004A3242" w:rsidP="004A3242">
      <w:pPr>
        <w:spacing w:after="0" w:line="240" w:lineRule="auto"/>
        <w:contextualSpacing/>
        <w:rPr>
          <w:sz w:val="21"/>
          <w:szCs w:val="21"/>
        </w:rPr>
      </w:pPr>
    </w:p>
    <w:p w14:paraId="448B481D" w14:textId="3D2B99AB" w:rsidR="003E399E" w:rsidRPr="0029586A" w:rsidRDefault="003E399E" w:rsidP="004A3242">
      <w:pPr>
        <w:spacing w:after="0" w:line="240" w:lineRule="auto"/>
        <w:contextualSpacing/>
        <w:rPr>
          <w:sz w:val="21"/>
          <w:szCs w:val="21"/>
        </w:rPr>
      </w:pPr>
      <w:r w:rsidRPr="0029586A">
        <w:rPr>
          <w:sz w:val="21"/>
          <w:szCs w:val="21"/>
        </w:rPr>
        <w:t>I am writing you in your capacity as</w:t>
      </w:r>
      <w:r w:rsidR="00137BB8" w:rsidRPr="0029586A">
        <w:rPr>
          <w:sz w:val="21"/>
          <w:szCs w:val="21"/>
        </w:rPr>
        <w:t xml:space="preserve"> Department Chair to invite affiliate membership in the Federation of Associations in Behavioral and Brain Sciences</w:t>
      </w:r>
      <w:r w:rsidR="00210EEE" w:rsidRPr="0029586A">
        <w:rPr>
          <w:sz w:val="21"/>
          <w:szCs w:val="21"/>
        </w:rPr>
        <w:t xml:space="preserve"> </w:t>
      </w:r>
      <w:r w:rsidR="00137BB8" w:rsidRPr="0029586A">
        <w:rPr>
          <w:sz w:val="21"/>
          <w:szCs w:val="21"/>
        </w:rPr>
        <w:t>(FABBS). FABBS is located in Washington, DC, and is conducting important work to support our sciences on Capitol Hill and with federal agencies</w:t>
      </w:r>
      <w:r w:rsidRPr="0029586A">
        <w:rPr>
          <w:sz w:val="21"/>
          <w:szCs w:val="21"/>
        </w:rPr>
        <w:t>. Affiliate membership is a modest investment of $395 per year. Here is what FABBS does--</w:t>
      </w:r>
    </w:p>
    <w:p w14:paraId="589BB268" w14:textId="4BB48383" w:rsidR="00CD01A5" w:rsidRPr="0029586A" w:rsidRDefault="00CD01A5" w:rsidP="004A3242">
      <w:pPr>
        <w:spacing w:after="0" w:line="240" w:lineRule="auto"/>
        <w:contextualSpacing/>
        <w:rPr>
          <w:sz w:val="21"/>
          <w:szCs w:val="21"/>
        </w:rPr>
      </w:pPr>
    </w:p>
    <w:p w14:paraId="011169A0" w14:textId="320E764F" w:rsidR="00CD01A5" w:rsidRPr="0029586A" w:rsidRDefault="00CD01A5" w:rsidP="00CD01A5">
      <w:pPr>
        <w:spacing w:after="0" w:line="240" w:lineRule="auto"/>
        <w:contextualSpacing/>
        <w:rPr>
          <w:b/>
          <w:sz w:val="21"/>
          <w:szCs w:val="21"/>
        </w:rPr>
      </w:pPr>
      <w:r w:rsidRPr="0029586A">
        <w:rPr>
          <w:b/>
          <w:sz w:val="21"/>
          <w:szCs w:val="21"/>
        </w:rPr>
        <w:t xml:space="preserve">SCIENCE BUDGETS </w:t>
      </w:r>
    </w:p>
    <w:p w14:paraId="180DDE99" w14:textId="77777777" w:rsidR="00364530" w:rsidRPr="0029586A" w:rsidRDefault="003E399E" w:rsidP="004A3242">
      <w:pPr>
        <w:spacing w:after="0" w:line="240" w:lineRule="auto"/>
        <w:contextualSpacing/>
        <w:rPr>
          <w:sz w:val="21"/>
          <w:szCs w:val="21"/>
        </w:rPr>
      </w:pPr>
      <w:r w:rsidRPr="0029586A">
        <w:rPr>
          <w:sz w:val="21"/>
          <w:szCs w:val="21"/>
        </w:rPr>
        <w:t xml:space="preserve">As we all well know, the behavioral sciences have faced challenges over the decades. FABBS has been fighting back against targeted cuts to our areas of science and responding to attacks on individual grants. For example, FABBS and our colleagues across the sciences, higher education, and health communities fought to raise the budget caps to provide more wiggle room in the budget for agencies like the National Institutes of Health (NIH), National Science Foundation (NSF), and Institute for Education Sciences (IES). Without this critical work, cuts in the budget would have been inevitable. We succeeded – a critical victory! </w:t>
      </w:r>
    </w:p>
    <w:p w14:paraId="0322D6F4" w14:textId="77777777" w:rsidR="00364530" w:rsidRPr="0029586A" w:rsidRDefault="00364530" w:rsidP="004A3242">
      <w:pPr>
        <w:spacing w:after="0" w:line="240" w:lineRule="auto"/>
        <w:contextualSpacing/>
        <w:rPr>
          <w:sz w:val="21"/>
          <w:szCs w:val="21"/>
        </w:rPr>
      </w:pPr>
    </w:p>
    <w:p w14:paraId="0585F63F" w14:textId="67214A0E" w:rsidR="004A3242" w:rsidRPr="0029586A" w:rsidRDefault="004A3242" w:rsidP="004A3242">
      <w:pPr>
        <w:spacing w:after="0" w:line="240" w:lineRule="auto"/>
        <w:contextualSpacing/>
        <w:rPr>
          <w:sz w:val="21"/>
          <w:szCs w:val="21"/>
        </w:rPr>
      </w:pPr>
      <w:r w:rsidRPr="0029586A">
        <w:rPr>
          <w:sz w:val="21"/>
          <w:szCs w:val="21"/>
        </w:rPr>
        <w:t>Unfortunately, the battle never ends, and we need your help</w:t>
      </w:r>
      <w:r w:rsidR="00CD01A5" w:rsidRPr="0029586A">
        <w:rPr>
          <w:sz w:val="21"/>
          <w:szCs w:val="21"/>
        </w:rPr>
        <w:t xml:space="preserve"> to keep science funding robust</w:t>
      </w:r>
      <w:r w:rsidRPr="0029586A">
        <w:rPr>
          <w:sz w:val="21"/>
          <w:szCs w:val="21"/>
        </w:rPr>
        <w:t xml:space="preserve">. </w:t>
      </w:r>
      <w:r w:rsidR="00CD01A5" w:rsidRPr="0029586A">
        <w:rPr>
          <w:sz w:val="21"/>
          <w:szCs w:val="21"/>
        </w:rPr>
        <w:t>As you may know, t</w:t>
      </w:r>
      <w:r w:rsidR="006A08D4" w:rsidRPr="0029586A">
        <w:rPr>
          <w:sz w:val="21"/>
          <w:szCs w:val="21"/>
        </w:rPr>
        <w:t>he President’s</w:t>
      </w:r>
      <w:r w:rsidRPr="0029586A">
        <w:rPr>
          <w:sz w:val="21"/>
          <w:szCs w:val="21"/>
        </w:rPr>
        <w:t xml:space="preserve"> budget proposal </w:t>
      </w:r>
      <w:r w:rsidR="006A08D4" w:rsidRPr="0029586A">
        <w:rPr>
          <w:sz w:val="21"/>
          <w:szCs w:val="21"/>
        </w:rPr>
        <w:t xml:space="preserve">for Fiscal Year 2019 </w:t>
      </w:r>
      <w:r w:rsidRPr="0029586A">
        <w:rPr>
          <w:sz w:val="21"/>
          <w:szCs w:val="21"/>
        </w:rPr>
        <w:t>would cut NSF’s Social, Behavioral, and Economic (SBE) Sciences Directorate by 9.1% and that of two of its divisions by 11.2% (</w:t>
      </w:r>
      <w:r w:rsidRPr="0029586A">
        <w:rPr>
          <w:i/>
          <w:sz w:val="21"/>
          <w:szCs w:val="21"/>
        </w:rPr>
        <w:t>Behavioral and Cognitive Sciences</w:t>
      </w:r>
      <w:r w:rsidRPr="0029586A">
        <w:rPr>
          <w:sz w:val="21"/>
          <w:szCs w:val="21"/>
        </w:rPr>
        <w:t xml:space="preserve"> and </w:t>
      </w:r>
      <w:r w:rsidRPr="0029586A">
        <w:rPr>
          <w:i/>
          <w:sz w:val="21"/>
          <w:szCs w:val="21"/>
        </w:rPr>
        <w:t>Social and Economic Sciences</w:t>
      </w:r>
      <w:r w:rsidRPr="0029586A">
        <w:rPr>
          <w:sz w:val="21"/>
          <w:szCs w:val="21"/>
        </w:rPr>
        <w:t xml:space="preserve">).  </w:t>
      </w:r>
    </w:p>
    <w:p w14:paraId="7F448B80" w14:textId="77777777" w:rsidR="004A3242" w:rsidRPr="0029586A" w:rsidRDefault="004A3242" w:rsidP="004A3242">
      <w:pPr>
        <w:spacing w:after="0" w:line="240" w:lineRule="auto"/>
        <w:contextualSpacing/>
        <w:rPr>
          <w:sz w:val="21"/>
          <w:szCs w:val="21"/>
        </w:rPr>
      </w:pPr>
    </w:p>
    <w:p w14:paraId="03A8ABAF" w14:textId="07A507F9" w:rsidR="004A3242" w:rsidRPr="0029586A" w:rsidRDefault="004A3242" w:rsidP="00551620">
      <w:pPr>
        <w:pStyle w:val="NormalWeb"/>
        <w:spacing w:before="0" w:beforeAutospacing="0" w:after="0" w:afterAutospacing="0"/>
        <w:rPr>
          <w:rFonts w:asciiTheme="minorHAnsi" w:hAnsiTheme="minorHAnsi"/>
          <w:sz w:val="21"/>
          <w:szCs w:val="21"/>
        </w:rPr>
      </w:pPr>
      <w:r w:rsidRPr="0029586A">
        <w:rPr>
          <w:rFonts w:asciiTheme="minorHAnsi" w:hAnsiTheme="minorHAnsi"/>
          <w:sz w:val="21"/>
          <w:szCs w:val="21"/>
        </w:rPr>
        <w:t>The President’s budget proposal is not necessarily the final word, however, so FABBS has continued its outreach on Capitol Hill to ensure that lawmakers see the benefit of funding the behavioral sciences. Recently, the House Appropriations Committee marked up a bill that provides a 5.3% increase to NSF, a 5% increase to the research line, and no targeted cuts to behavioral science. This is an important victory, but now we need to get the bill through the full House intact.</w:t>
      </w:r>
      <w:r w:rsidR="006A08D4" w:rsidRPr="0029586A">
        <w:rPr>
          <w:rFonts w:asciiTheme="minorHAnsi" w:hAnsiTheme="minorHAnsi"/>
          <w:sz w:val="21"/>
          <w:szCs w:val="21"/>
        </w:rPr>
        <w:t xml:space="preserve"> </w:t>
      </w:r>
      <w:r w:rsidR="00551620" w:rsidRPr="0029586A">
        <w:rPr>
          <w:rFonts w:asciiTheme="minorHAnsi" w:hAnsiTheme="minorHAnsi"/>
          <w:sz w:val="21"/>
          <w:szCs w:val="21"/>
        </w:rPr>
        <w:t xml:space="preserve">In addition, the Senate Appropriations Committee recently approved a $301 million increase in NSF funding for a total of $8.1 billion. </w:t>
      </w:r>
      <w:r w:rsidR="007B0D5B" w:rsidRPr="0029586A">
        <w:rPr>
          <w:rFonts w:asciiTheme="minorHAnsi" w:hAnsiTheme="minorHAnsi"/>
          <w:sz w:val="21"/>
          <w:szCs w:val="21"/>
        </w:rPr>
        <w:t xml:space="preserve">FABBS work on Capitol Hill is making a difference! </w:t>
      </w:r>
      <w:r w:rsidR="00551620" w:rsidRPr="0029586A">
        <w:rPr>
          <w:rFonts w:asciiTheme="minorHAnsi" w:hAnsiTheme="minorHAnsi"/>
          <w:sz w:val="21"/>
          <w:szCs w:val="21"/>
        </w:rPr>
        <w:t xml:space="preserve">The Senate Committee’s report gives us </w:t>
      </w:r>
      <w:r w:rsidR="007B0D5B" w:rsidRPr="0029586A">
        <w:rPr>
          <w:rFonts w:asciiTheme="minorHAnsi" w:hAnsiTheme="minorHAnsi"/>
          <w:sz w:val="21"/>
          <w:szCs w:val="21"/>
        </w:rPr>
        <w:t xml:space="preserve">even more </w:t>
      </w:r>
      <w:r w:rsidR="00551620" w:rsidRPr="0029586A">
        <w:rPr>
          <w:rFonts w:asciiTheme="minorHAnsi" w:hAnsiTheme="minorHAnsi"/>
          <w:sz w:val="21"/>
          <w:szCs w:val="21"/>
        </w:rPr>
        <w:t>reason</w:t>
      </w:r>
      <w:r w:rsidR="007B0D5B" w:rsidRPr="0029586A">
        <w:rPr>
          <w:rFonts w:asciiTheme="minorHAnsi" w:hAnsiTheme="minorHAnsi"/>
          <w:sz w:val="21"/>
          <w:szCs w:val="21"/>
        </w:rPr>
        <w:t>s</w:t>
      </w:r>
      <w:r w:rsidR="00551620" w:rsidRPr="0029586A">
        <w:rPr>
          <w:rFonts w:asciiTheme="minorHAnsi" w:hAnsiTheme="minorHAnsi"/>
          <w:sz w:val="21"/>
          <w:szCs w:val="21"/>
        </w:rPr>
        <w:t xml:space="preserve"> to be optimistic too, as it included a statement that “NSF shall maintain its core research at levels not less than those provided in fiscal year 2017.”</w:t>
      </w:r>
    </w:p>
    <w:p w14:paraId="78CF078D" w14:textId="77777777" w:rsidR="004A3242" w:rsidRPr="0029586A" w:rsidRDefault="004A3242" w:rsidP="004A3242">
      <w:pPr>
        <w:spacing w:after="0" w:line="240" w:lineRule="auto"/>
        <w:contextualSpacing/>
        <w:rPr>
          <w:sz w:val="21"/>
          <w:szCs w:val="21"/>
        </w:rPr>
      </w:pPr>
    </w:p>
    <w:p w14:paraId="0DCBB030" w14:textId="1AF1BC02" w:rsidR="00A06BC7" w:rsidRPr="0029586A" w:rsidRDefault="00551620" w:rsidP="004A3242">
      <w:pPr>
        <w:spacing w:after="0" w:line="240" w:lineRule="auto"/>
        <w:contextualSpacing/>
        <w:rPr>
          <w:sz w:val="21"/>
          <w:szCs w:val="21"/>
        </w:rPr>
      </w:pPr>
      <w:r w:rsidRPr="0029586A">
        <w:rPr>
          <w:sz w:val="21"/>
          <w:szCs w:val="21"/>
        </w:rPr>
        <w:t>Despite the good news from Capitol Hill, we are</w:t>
      </w:r>
      <w:r w:rsidR="004A3242" w:rsidRPr="0029586A">
        <w:rPr>
          <w:sz w:val="21"/>
          <w:szCs w:val="21"/>
        </w:rPr>
        <w:t xml:space="preserve"> worried by rumors that the Administration m</w:t>
      </w:r>
      <w:r w:rsidR="005E1101" w:rsidRPr="0029586A">
        <w:rPr>
          <w:sz w:val="21"/>
          <w:szCs w:val="21"/>
        </w:rPr>
        <w:t>ay try to cut</w:t>
      </w:r>
      <w:r w:rsidR="004A3242" w:rsidRPr="0029586A">
        <w:rPr>
          <w:sz w:val="21"/>
          <w:szCs w:val="21"/>
        </w:rPr>
        <w:t xml:space="preserve"> funding for the SBE Directorate in its allocations of funds in the FY 2018 budget, which </w:t>
      </w:r>
      <w:r w:rsidR="005E1101" w:rsidRPr="0029586A">
        <w:rPr>
          <w:sz w:val="21"/>
          <w:szCs w:val="21"/>
        </w:rPr>
        <w:t xml:space="preserve">was </w:t>
      </w:r>
      <w:r w:rsidR="004A3242" w:rsidRPr="0029586A">
        <w:rPr>
          <w:sz w:val="21"/>
          <w:szCs w:val="21"/>
        </w:rPr>
        <w:t>signed into law</w:t>
      </w:r>
      <w:r w:rsidR="005E1101" w:rsidRPr="0029586A">
        <w:rPr>
          <w:sz w:val="21"/>
          <w:szCs w:val="21"/>
        </w:rPr>
        <w:t xml:space="preserve"> in the spring, but is not yet finalized</w:t>
      </w:r>
      <w:r w:rsidR="004A3242" w:rsidRPr="0029586A">
        <w:rPr>
          <w:sz w:val="21"/>
          <w:szCs w:val="21"/>
        </w:rPr>
        <w:t xml:space="preserve">. </w:t>
      </w:r>
      <w:r w:rsidRPr="0029586A">
        <w:rPr>
          <w:sz w:val="21"/>
          <w:szCs w:val="21"/>
        </w:rPr>
        <w:t xml:space="preserve">Although FABBS met with the White House’s </w:t>
      </w:r>
      <w:r w:rsidR="004A3242" w:rsidRPr="0029586A">
        <w:rPr>
          <w:sz w:val="21"/>
          <w:szCs w:val="21"/>
        </w:rPr>
        <w:t xml:space="preserve">Office of Management and Budget </w:t>
      </w:r>
      <w:r w:rsidRPr="0029586A">
        <w:rPr>
          <w:sz w:val="21"/>
          <w:szCs w:val="21"/>
        </w:rPr>
        <w:t>staff earlier in the year to talk about the importance of NSF-funded behavioral science research in addressing national p</w:t>
      </w:r>
      <w:r w:rsidR="005E1101" w:rsidRPr="0029586A">
        <w:rPr>
          <w:sz w:val="21"/>
          <w:szCs w:val="21"/>
        </w:rPr>
        <w:t>riorities, our concerns remain.</w:t>
      </w:r>
    </w:p>
    <w:p w14:paraId="6E74A044" w14:textId="77777777" w:rsidR="00A06BC7" w:rsidRPr="0029586A" w:rsidRDefault="00A06BC7" w:rsidP="004A3242">
      <w:pPr>
        <w:spacing w:after="0" w:line="240" w:lineRule="auto"/>
        <w:contextualSpacing/>
        <w:rPr>
          <w:sz w:val="21"/>
          <w:szCs w:val="21"/>
        </w:rPr>
      </w:pPr>
    </w:p>
    <w:p w14:paraId="2F035CA2" w14:textId="6168CA01" w:rsidR="00A06BC7" w:rsidRPr="0029586A" w:rsidRDefault="00A06BC7" w:rsidP="004A3242">
      <w:pPr>
        <w:spacing w:after="0" w:line="240" w:lineRule="auto"/>
        <w:contextualSpacing/>
        <w:rPr>
          <w:sz w:val="21"/>
          <w:szCs w:val="21"/>
        </w:rPr>
      </w:pPr>
      <w:r w:rsidRPr="0029586A">
        <w:rPr>
          <w:sz w:val="21"/>
          <w:szCs w:val="21"/>
        </w:rPr>
        <w:t>Simply put, FABBS is working tirelessly to make the case for the behavioral and brain sciences. This</w:t>
      </w:r>
      <w:r w:rsidR="004A3242" w:rsidRPr="0029586A">
        <w:rPr>
          <w:sz w:val="21"/>
          <w:szCs w:val="21"/>
        </w:rPr>
        <w:t xml:space="preserve"> type of complicated, strategic, and often behind-the-scenes work is critical in ensuring that our sciences receive adequate funding, and it is what our talented Executive Director, Paula Skedsvold, has been doing effectively in DC for </w:t>
      </w:r>
      <w:r w:rsidRPr="0029586A">
        <w:rPr>
          <w:sz w:val="21"/>
          <w:szCs w:val="21"/>
        </w:rPr>
        <w:t xml:space="preserve">over </w:t>
      </w:r>
      <w:r w:rsidR="004A3242" w:rsidRPr="0029586A">
        <w:rPr>
          <w:sz w:val="21"/>
          <w:szCs w:val="21"/>
        </w:rPr>
        <w:t>20 years.</w:t>
      </w:r>
    </w:p>
    <w:p w14:paraId="0C1A79A9" w14:textId="77777777" w:rsidR="0029586A" w:rsidRPr="0029586A" w:rsidRDefault="0029586A" w:rsidP="004A3242">
      <w:pPr>
        <w:spacing w:after="0" w:line="240" w:lineRule="auto"/>
        <w:contextualSpacing/>
        <w:rPr>
          <w:b/>
          <w:sz w:val="21"/>
          <w:szCs w:val="21"/>
        </w:rPr>
      </w:pPr>
    </w:p>
    <w:p w14:paraId="1893D63C" w14:textId="77777777" w:rsidR="0029586A" w:rsidRDefault="0029586A" w:rsidP="004A3242">
      <w:pPr>
        <w:spacing w:after="0" w:line="240" w:lineRule="auto"/>
        <w:contextualSpacing/>
        <w:rPr>
          <w:b/>
          <w:sz w:val="21"/>
          <w:szCs w:val="21"/>
        </w:rPr>
      </w:pPr>
    </w:p>
    <w:p w14:paraId="46D69083" w14:textId="77777777" w:rsidR="0029586A" w:rsidRDefault="0029586A" w:rsidP="004A3242">
      <w:pPr>
        <w:spacing w:after="0" w:line="240" w:lineRule="auto"/>
        <w:contextualSpacing/>
        <w:rPr>
          <w:b/>
          <w:sz w:val="21"/>
          <w:szCs w:val="21"/>
        </w:rPr>
      </w:pPr>
    </w:p>
    <w:p w14:paraId="41267349" w14:textId="77777777" w:rsidR="0029586A" w:rsidRDefault="0029586A" w:rsidP="004A3242">
      <w:pPr>
        <w:spacing w:after="0" w:line="240" w:lineRule="auto"/>
        <w:contextualSpacing/>
        <w:rPr>
          <w:b/>
          <w:sz w:val="21"/>
          <w:szCs w:val="21"/>
        </w:rPr>
      </w:pPr>
    </w:p>
    <w:p w14:paraId="51708C7D" w14:textId="77777777" w:rsidR="0029586A" w:rsidRDefault="0029586A" w:rsidP="004A3242">
      <w:pPr>
        <w:spacing w:after="0" w:line="240" w:lineRule="auto"/>
        <w:contextualSpacing/>
        <w:rPr>
          <w:b/>
          <w:sz w:val="21"/>
          <w:szCs w:val="21"/>
        </w:rPr>
      </w:pPr>
    </w:p>
    <w:p w14:paraId="387C936E" w14:textId="7B218ECF" w:rsidR="004A3242" w:rsidRPr="0029586A" w:rsidRDefault="004A3242" w:rsidP="004A3242">
      <w:pPr>
        <w:spacing w:after="0" w:line="240" w:lineRule="auto"/>
        <w:contextualSpacing/>
        <w:rPr>
          <w:b/>
          <w:sz w:val="21"/>
          <w:szCs w:val="21"/>
        </w:rPr>
      </w:pPr>
      <w:r w:rsidRPr="0029586A">
        <w:rPr>
          <w:b/>
          <w:sz w:val="21"/>
          <w:szCs w:val="21"/>
        </w:rPr>
        <w:t>CLINICAL TRIALS</w:t>
      </w:r>
    </w:p>
    <w:p w14:paraId="33423F8B" w14:textId="70467C83" w:rsidR="004A3242" w:rsidRPr="0029586A" w:rsidRDefault="004A3242" w:rsidP="004A3242">
      <w:pPr>
        <w:spacing w:after="0" w:line="240" w:lineRule="auto"/>
        <w:contextualSpacing/>
        <w:rPr>
          <w:sz w:val="21"/>
          <w:szCs w:val="21"/>
        </w:rPr>
      </w:pPr>
      <w:r w:rsidRPr="0029586A">
        <w:rPr>
          <w:sz w:val="21"/>
          <w:szCs w:val="21"/>
        </w:rPr>
        <w:t xml:space="preserve">And then there is the NIH clinical trials issue: FABBS led the way in advocating for changes in NIH’s policies that seek to redefine basic science with humans as a clinical trial. We continue to work on this, most recently in a meeting with the NIH Deputy Director to share concerns and ideas from our basic science community. </w:t>
      </w:r>
      <w:r w:rsidR="00A06BC7" w:rsidRPr="0029586A">
        <w:rPr>
          <w:sz w:val="21"/>
          <w:szCs w:val="21"/>
        </w:rPr>
        <w:t>Recently, we received word from NIH that the agency has developed a plan for addressing the concerns we raised almost one y</w:t>
      </w:r>
      <w:r w:rsidR="00137BB8" w:rsidRPr="0029586A">
        <w:rPr>
          <w:sz w:val="21"/>
          <w:szCs w:val="21"/>
        </w:rPr>
        <w:t>ear ago. Within the next few</w:t>
      </w:r>
      <w:r w:rsidR="005E1101" w:rsidRPr="0029586A">
        <w:rPr>
          <w:sz w:val="21"/>
          <w:szCs w:val="21"/>
        </w:rPr>
        <w:t xml:space="preserve"> weeks</w:t>
      </w:r>
      <w:r w:rsidR="00A06BC7" w:rsidRPr="0029586A">
        <w:rPr>
          <w:sz w:val="21"/>
          <w:szCs w:val="21"/>
        </w:rPr>
        <w:t>,</w:t>
      </w:r>
      <w:r w:rsidR="005E1101" w:rsidRPr="0029586A">
        <w:rPr>
          <w:sz w:val="21"/>
          <w:szCs w:val="21"/>
        </w:rPr>
        <w:t xml:space="preserve"> NIH will issue guide notices and a Request for Information that will truly begin to resolve the issue.</w:t>
      </w:r>
      <w:r w:rsidR="003E399E" w:rsidRPr="0029586A">
        <w:rPr>
          <w:sz w:val="21"/>
          <w:szCs w:val="21"/>
        </w:rPr>
        <w:t xml:space="preserve"> </w:t>
      </w:r>
      <w:r w:rsidRPr="0029586A">
        <w:rPr>
          <w:sz w:val="21"/>
          <w:szCs w:val="21"/>
        </w:rPr>
        <w:t xml:space="preserve">We </w:t>
      </w:r>
      <w:r w:rsidR="005E1101" w:rsidRPr="0029586A">
        <w:rPr>
          <w:sz w:val="21"/>
          <w:szCs w:val="21"/>
        </w:rPr>
        <w:t xml:space="preserve">hope </w:t>
      </w:r>
      <w:r w:rsidRPr="0029586A">
        <w:rPr>
          <w:sz w:val="21"/>
          <w:szCs w:val="21"/>
        </w:rPr>
        <w:t>this will become a win-win for both our scientific community and NIH.</w:t>
      </w:r>
    </w:p>
    <w:p w14:paraId="2F058161" w14:textId="77777777" w:rsidR="00A06BC7" w:rsidRPr="0029586A" w:rsidRDefault="00A06BC7" w:rsidP="004A3242">
      <w:pPr>
        <w:spacing w:after="0" w:line="240" w:lineRule="auto"/>
        <w:contextualSpacing/>
        <w:rPr>
          <w:sz w:val="21"/>
          <w:szCs w:val="21"/>
        </w:rPr>
      </w:pPr>
    </w:p>
    <w:p w14:paraId="2B96A3C7" w14:textId="77777777" w:rsidR="004A3242" w:rsidRPr="0029586A" w:rsidRDefault="004A3242" w:rsidP="004A3242">
      <w:pPr>
        <w:spacing w:after="0" w:line="240" w:lineRule="auto"/>
        <w:contextualSpacing/>
        <w:rPr>
          <w:b/>
          <w:sz w:val="21"/>
          <w:szCs w:val="21"/>
        </w:rPr>
      </w:pPr>
      <w:r w:rsidRPr="0029586A">
        <w:rPr>
          <w:b/>
          <w:sz w:val="21"/>
          <w:szCs w:val="21"/>
        </w:rPr>
        <w:t>STUDENT AWARDS</w:t>
      </w:r>
    </w:p>
    <w:p w14:paraId="4D15E228" w14:textId="2F4B803B" w:rsidR="004A3242" w:rsidRPr="0029586A" w:rsidRDefault="004A3242" w:rsidP="004A3242">
      <w:pPr>
        <w:spacing w:after="0" w:line="240" w:lineRule="auto"/>
        <w:contextualSpacing/>
        <w:rPr>
          <w:sz w:val="21"/>
          <w:szCs w:val="21"/>
        </w:rPr>
      </w:pPr>
      <w:r w:rsidRPr="0029586A">
        <w:rPr>
          <w:sz w:val="21"/>
          <w:szCs w:val="21"/>
        </w:rPr>
        <w:t xml:space="preserve">In addition to adding your support to </w:t>
      </w:r>
      <w:r w:rsidR="005E1101" w:rsidRPr="0029586A">
        <w:rPr>
          <w:sz w:val="21"/>
          <w:szCs w:val="21"/>
        </w:rPr>
        <w:t>promote</w:t>
      </w:r>
      <w:r w:rsidRPr="0029586A">
        <w:rPr>
          <w:sz w:val="21"/>
          <w:szCs w:val="21"/>
        </w:rPr>
        <w:t xml:space="preserve"> our sciences, FABBS initiated a new program this year for affiliate members that provides each affiliate the opportunity to nominate its best</w:t>
      </w:r>
      <w:r w:rsidR="00210EEE" w:rsidRPr="0029586A">
        <w:rPr>
          <w:sz w:val="21"/>
          <w:szCs w:val="21"/>
        </w:rPr>
        <w:t xml:space="preserve"> and brightest students for</w:t>
      </w:r>
      <w:r w:rsidR="009C5867" w:rsidRPr="0029586A">
        <w:rPr>
          <w:sz w:val="21"/>
          <w:szCs w:val="21"/>
        </w:rPr>
        <w:t xml:space="preserve"> </w:t>
      </w:r>
      <w:r w:rsidR="009840A5" w:rsidRPr="0029586A">
        <w:rPr>
          <w:sz w:val="21"/>
          <w:szCs w:val="21"/>
        </w:rPr>
        <w:t xml:space="preserve">two annual awards (one undergraduate and one graduate) </w:t>
      </w:r>
      <w:r w:rsidRPr="0029586A">
        <w:rPr>
          <w:sz w:val="21"/>
          <w:szCs w:val="21"/>
        </w:rPr>
        <w:t>to acknowledge research of superior quality and broader societal impact. In mid-May, we announced the following 2018 award winners:</w:t>
      </w:r>
    </w:p>
    <w:p w14:paraId="5B9202B4" w14:textId="77777777" w:rsidR="004A3242" w:rsidRPr="0029586A" w:rsidRDefault="004A3242" w:rsidP="004A3242">
      <w:pPr>
        <w:shd w:val="clear" w:color="auto" w:fill="FFFFFF"/>
        <w:spacing w:after="0" w:line="240" w:lineRule="auto"/>
        <w:contextualSpacing/>
        <w:rPr>
          <w:rFonts w:eastAsia="Times New Roman" w:cs="Arial"/>
          <w:color w:val="222222"/>
          <w:sz w:val="21"/>
          <w:szCs w:val="21"/>
        </w:rPr>
      </w:pPr>
    </w:p>
    <w:p w14:paraId="0B7E9BFE" w14:textId="64191995" w:rsidR="004A3242" w:rsidRPr="0029586A" w:rsidRDefault="0029586A" w:rsidP="004A3242">
      <w:pPr>
        <w:shd w:val="clear" w:color="auto" w:fill="FFFFFF"/>
        <w:spacing w:after="0" w:line="240" w:lineRule="auto"/>
        <w:contextualSpacing/>
        <w:rPr>
          <w:rFonts w:eastAsia="Times New Roman" w:cs="Arial"/>
          <w:color w:val="222222"/>
          <w:sz w:val="21"/>
          <w:szCs w:val="21"/>
        </w:rPr>
      </w:pPr>
      <w:hyperlink r:id="rId8" w:history="1">
        <w:r w:rsidR="004A3242" w:rsidRPr="0029586A">
          <w:rPr>
            <w:rStyle w:val="Hyperlink"/>
            <w:rFonts w:eastAsia="Times New Roman" w:cs="Arial"/>
            <w:sz w:val="21"/>
            <w:szCs w:val="21"/>
          </w:rPr>
          <w:t>Doctoral Dissertation Research Excellence Awards</w:t>
        </w:r>
      </w:hyperlink>
    </w:p>
    <w:p w14:paraId="133328A2" w14:textId="77777777" w:rsidR="004A3242" w:rsidRPr="0029586A" w:rsidRDefault="004A3242" w:rsidP="004A3242">
      <w:pPr>
        <w:numPr>
          <w:ilvl w:val="0"/>
          <w:numId w:val="2"/>
        </w:numPr>
        <w:shd w:val="clear" w:color="auto" w:fill="FFFFFF"/>
        <w:spacing w:after="0" w:line="240" w:lineRule="auto"/>
        <w:ind w:left="180" w:hanging="180"/>
        <w:contextualSpacing/>
        <w:rPr>
          <w:rFonts w:eastAsia="Times New Roman" w:cs="Arial"/>
          <w:color w:val="222222"/>
          <w:sz w:val="21"/>
          <w:szCs w:val="21"/>
        </w:rPr>
      </w:pPr>
      <w:r w:rsidRPr="0029586A">
        <w:rPr>
          <w:rFonts w:eastAsia="Times New Roman" w:cs="Arial"/>
          <w:b/>
          <w:bCs/>
          <w:color w:val="222222"/>
          <w:sz w:val="21"/>
          <w:szCs w:val="21"/>
        </w:rPr>
        <w:t>Nick Jacobson</w:t>
      </w:r>
      <w:r w:rsidRPr="0029586A">
        <w:rPr>
          <w:rFonts w:eastAsia="Times New Roman" w:cs="Arial"/>
          <w:color w:val="222222"/>
          <w:sz w:val="21"/>
          <w:szCs w:val="21"/>
        </w:rPr>
        <w:t xml:space="preserve">, The Pennsylvania State University, Department of Psychology and Psychiatry, </w:t>
      </w:r>
      <w:r w:rsidRPr="0029586A">
        <w:rPr>
          <w:rFonts w:eastAsia="Times New Roman" w:cs="Arial"/>
          <w:i/>
          <w:color w:val="222222"/>
          <w:sz w:val="21"/>
          <w:szCs w:val="21"/>
        </w:rPr>
        <w:t>Differences in Neural Activation in Anxiety and Depressive Disorders: An fMRI Meta-Analysis</w:t>
      </w:r>
    </w:p>
    <w:p w14:paraId="2CAA7BA9" w14:textId="77777777" w:rsidR="004A3242" w:rsidRPr="0029586A" w:rsidRDefault="004A3242" w:rsidP="004A3242">
      <w:pPr>
        <w:numPr>
          <w:ilvl w:val="0"/>
          <w:numId w:val="2"/>
        </w:numPr>
        <w:shd w:val="clear" w:color="auto" w:fill="FFFFFF"/>
        <w:spacing w:after="0" w:line="240" w:lineRule="auto"/>
        <w:ind w:left="180" w:hanging="180"/>
        <w:contextualSpacing/>
        <w:rPr>
          <w:rFonts w:eastAsia="Times New Roman" w:cs="Arial"/>
          <w:color w:val="222222"/>
          <w:sz w:val="21"/>
          <w:szCs w:val="21"/>
        </w:rPr>
      </w:pPr>
      <w:r w:rsidRPr="0029586A">
        <w:rPr>
          <w:rFonts w:eastAsia="Times New Roman" w:cs="Arial"/>
          <w:b/>
          <w:bCs/>
          <w:color w:val="222222"/>
          <w:sz w:val="21"/>
          <w:szCs w:val="21"/>
        </w:rPr>
        <w:t>Alaina Pearce, PhD</w:t>
      </w:r>
      <w:r w:rsidRPr="0029586A">
        <w:rPr>
          <w:rFonts w:eastAsia="Times New Roman" w:cs="Arial"/>
          <w:color w:val="222222"/>
          <w:sz w:val="21"/>
          <w:szCs w:val="21"/>
        </w:rPr>
        <w:t xml:space="preserve">, Georgetown University, Department of Psychology, </w:t>
      </w:r>
      <w:r w:rsidRPr="0029586A">
        <w:rPr>
          <w:rFonts w:eastAsia="Times New Roman" w:cs="Arial"/>
          <w:i/>
          <w:color w:val="222222"/>
          <w:sz w:val="21"/>
          <w:szCs w:val="21"/>
        </w:rPr>
        <w:t>Neurocognitive Deficits in Pediatric Obesity</w:t>
      </w:r>
    </w:p>
    <w:p w14:paraId="3B9C1817" w14:textId="77777777" w:rsidR="00210EEE" w:rsidRPr="0029586A" w:rsidRDefault="004A3242" w:rsidP="00210EEE">
      <w:pPr>
        <w:numPr>
          <w:ilvl w:val="0"/>
          <w:numId w:val="2"/>
        </w:numPr>
        <w:shd w:val="clear" w:color="auto" w:fill="FFFFFF"/>
        <w:spacing w:after="0" w:line="240" w:lineRule="auto"/>
        <w:ind w:left="180" w:hanging="180"/>
        <w:contextualSpacing/>
        <w:rPr>
          <w:rFonts w:eastAsia="Times New Roman" w:cs="Arial"/>
          <w:color w:val="222222"/>
          <w:sz w:val="21"/>
          <w:szCs w:val="21"/>
        </w:rPr>
      </w:pPr>
      <w:r w:rsidRPr="0029586A">
        <w:rPr>
          <w:rFonts w:eastAsia="Times New Roman" w:cs="Arial"/>
          <w:b/>
          <w:bCs/>
          <w:color w:val="222222"/>
          <w:sz w:val="21"/>
          <w:szCs w:val="21"/>
        </w:rPr>
        <w:t>Joseph Vitriol, PhD</w:t>
      </w:r>
      <w:r w:rsidRPr="0029586A">
        <w:rPr>
          <w:rFonts w:eastAsia="Times New Roman" w:cs="Arial"/>
          <w:color w:val="222222"/>
          <w:sz w:val="21"/>
          <w:szCs w:val="21"/>
        </w:rPr>
        <w:t xml:space="preserve">, University of Minnesota, Department of Psychology, </w:t>
      </w:r>
      <w:r w:rsidRPr="0029586A">
        <w:rPr>
          <w:rFonts w:eastAsia="Times New Roman" w:cs="Arial"/>
          <w:i/>
          <w:color w:val="222222"/>
          <w:sz w:val="21"/>
          <w:szCs w:val="21"/>
        </w:rPr>
        <w:t>The (In)Egalitarian Self: On the Motivated Rejection of Alleged Implicit Racial Bias</w:t>
      </w:r>
    </w:p>
    <w:p w14:paraId="1688A0E8" w14:textId="77777777" w:rsidR="00210EEE" w:rsidRPr="0029586A" w:rsidRDefault="00210EEE" w:rsidP="00210EEE">
      <w:pPr>
        <w:shd w:val="clear" w:color="auto" w:fill="FFFFFF"/>
        <w:spacing w:after="0" w:line="240" w:lineRule="auto"/>
        <w:contextualSpacing/>
        <w:rPr>
          <w:rFonts w:eastAsia="Times New Roman" w:cs="Arial"/>
          <w:color w:val="222222"/>
          <w:sz w:val="21"/>
          <w:szCs w:val="21"/>
        </w:rPr>
      </w:pPr>
    </w:p>
    <w:p w14:paraId="1B7301AC" w14:textId="36E53F8E" w:rsidR="00210EEE" w:rsidRPr="0029586A" w:rsidRDefault="0029586A" w:rsidP="00210EEE">
      <w:pPr>
        <w:pStyle w:val="NormalWeb"/>
        <w:spacing w:before="0" w:beforeAutospacing="0" w:after="0" w:afterAutospacing="0"/>
        <w:rPr>
          <w:rFonts w:asciiTheme="minorHAnsi" w:hAnsiTheme="minorHAnsi" w:cs="Arial"/>
          <w:color w:val="222222"/>
          <w:sz w:val="21"/>
          <w:szCs w:val="21"/>
          <w:shd w:val="clear" w:color="auto" w:fill="FFFFFF"/>
        </w:rPr>
      </w:pPr>
      <w:hyperlink r:id="rId9" w:history="1">
        <w:r w:rsidR="00210EEE" w:rsidRPr="0029586A">
          <w:rPr>
            <w:rStyle w:val="Hyperlink"/>
            <w:rFonts w:asciiTheme="minorHAnsi" w:hAnsiTheme="minorHAnsi" w:cs="Arial"/>
            <w:sz w:val="21"/>
            <w:szCs w:val="21"/>
            <w:shd w:val="clear" w:color="auto" w:fill="FFFFFF"/>
          </w:rPr>
          <w:t>Undergraduate Research Excellence Awards</w:t>
        </w:r>
      </w:hyperlink>
    </w:p>
    <w:p w14:paraId="7DBC64C0" w14:textId="77777777" w:rsidR="00210EEE" w:rsidRPr="0029586A" w:rsidRDefault="00210EEE" w:rsidP="00210EEE">
      <w:pPr>
        <w:numPr>
          <w:ilvl w:val="0"/>
          <w:numId w:val="2"/>
        </w:numPr>
        <w:shd w:val="clear" w:color="auto" w:fill="FFFFFF"/>
        <w:spacing w:after="0" w:line="240" w:lineRule="auto"/>
        <w:ind w:left="180" w:hanging="180"/>
        <w:contextualSpacing/>
        <w:rPr>
          <w:rFonts w:eastAsia="Times New Roman" w:cs="Arial"/>
          <w:color w:val="222222"/>
          <w:sz w:val="21"/>
          <w:szCs w:val="21"/>
        </w:rPr>
      </w:pPr>
      <w:r w:rsidRPr="0029586A">
        <w:rPr>
          <w:rFonts w:cs="Arial"/>
          <w:b/>
          <w:bCs/>
          <w:color w:val="222222"/>
          <w:sz w:val="21"/>
          <w:szCs w:val="21"/>
          <w:shd w:val="clear" w:color="auto" w:fill="FFFFFF"/>
        </w:rPr>
        <w:t>Xi “Richard” Chen</w:t>
      </w:r>
      <w:r w:rsidRPr="0029586A">
        <w:rPr>
          <w:rFonts w:cs="Arial"/>
          <w:color w:val="222222"/>
          <w:sz w:val="21"/>
          <w:szCs w:val="21"/>
          <w:shd w:val="clear" w:color="auto" w:fill="FFFFFF"/>
        </w:rPr>
        <w:t xml:space="preserve">, Cornell University College of Human Ecology, Department of Human Development, </w:t>
      </w:r>
      <w:r w:rsidRPr="0029586A">
        <w:rPr>
          <w:rFonts w:cs="Arial"/>
          <w:i/>
          <w:iCs/>
          <w:color w:val="222222"/>
          <w:sz w:val="21"/>
          <w:szCs w:val="21"/>
          <w:shd w:val="clear" w:color="auto" w:fill="FFFFFF"/>
        </w:rPr>
        <w:t>Explaining Recollection Without Remembering</w:t>
      </w:r>
    </w:p>
    <w:p w14:paraId="619E1DAF" w14:textId="3F72147C" w:rsidR="00210EEE" w:rsidRPr="0029586A" w:rsidRDefault="00210EEE" w:rsidP="00210EEE">
      <w:pPr>
        <w:numPr>
          <w:ilvl w:val="0"/>
          <w:numId w:val="2"/>
        </w:numPr>
        <w:shd w:val="clear" w:color="auto" w:fill="FFFFFF"/>
        <w:spacing w:after="0" w:line="240" w:lineRule="auto"/>
        <w:ind w:left="180" w:hanging="180"/>
        <w:contextualSpacing/>
        <w:rPr>
          <w:rFonts w:eastAsia="Times New Roman" w:cs="Arial"/>
          <w:color w:val="222222"/>
          <w:sz w:val="21"/>
          <w:szCs w:val="21"/>
        </w:rPr>
      </w:pPr>
      <w:r w:rsidRPr="0029586A">
        <w:rPr>
          <w:rFonts w:cs="Arial"/>
          <w:b/>
          <w:bCs/>
          <w:color w:val="222222"/>
          <w:sz w:val="21"/>
          <w:szCs w:val="21"/>
          <w:shd w:val="clear" w:color="auto" w:fill="FFFFFF"/>
        </w:rPr>
        <w:t>Justin Palmer</w:t>
      </w:r>
      <w:r w:rsidRPr="0029586A">
        <w:rPr>
          <w:rFonts w:cs="Arial"/>
          <w:color w:val="222222"/>
          <w:sz w:val="21"/>
          <w:szCs w:val="21"/>
          <w:shd w:val="clear" w:color="auto" w:fill="FFFFFF"/>
        </w:rPr>
        <w:t xml:space="preserve">, Arizona State University, Department of Psychology, </w:t>
      </w:r>
      <w:r w:rsidRPr="0029586A">
        <w:rPr>
          <w:rFonts w:cs="Arial"/>
          <w:i/>
          <w:iCs/>
          <w:color w:val="222222"/>
          <w:sz w:val="21"/>
          <w:szCs w:val="21"/>
          <w:shd w:val="clear" w:color="auto" w:fill="FFFFFF"/>
        </w:rPr>
        <w:t>An Evaluation of the Cognitive Effects of a Short-Term and a Long-Term Ovarian Hormone Deprivation in a Transgenic Mouse Model of Alzheimer’s Disease: Addressing the Critical Window</w:t>
      </w:r>
    </w:p>
    <w:p w14:paraId="23231988" w14:textId="77777777" w:rsidR="00210EEE" w:rsidRPr="0029586A" w:rsidRDefault="00210EEE" w:rsidP="00210EEE">
      <w:pPr>
        <w:pStyle w:val="NormalWeb"/>
        <w:spacing w:before="0" w:beforeAutospacing="0" w:after="0" w:afterAutospacing="0"/>
        <w:rPr>
          <w:rFonts w:asciiTheme="minorHAnsi" w:hAnsiTheme="minorHAnsi" w:cs="Arial"/>
          <w:color w:val="222222"/>
          <w:sz w:val="21"/>
          <w:szCs w:val="21"/>
          <w:shd w:val="clear" w:color="auto" w:fill="FFFFFF"/>
        </w:rPr>
      </w:pPr>
    </w:p>
    <w:p w14:paraId="63AA921B" w14:textId="7B01D468" w:rsidR="005E1101" w:rsidRPr="0029586A" w:rsidRDefault="004A3242" w:rsidP="004A3242">
      <w:pPr>
        <w:shd w:val="clear" w:color="auto" w:fill="FFFFFF"/>
        <w:spacing w:after="0" w:line="240" w:lineRule="auto"/>
        <w:contextualSpacing/>
        <w:rPr>
          <w:sz w:val="21"/>
          <w:szCs w:val="21"/>
        </w:rPr>
      </w:pPr>
      <w:r w:rsidRPr="0029586A">
        <w:rPr>
          <w:sz w:val="21"/>
          <w:szCs w:val="21"/>
        </w:rPr>
        <w:t>Nominations for the 2019 awards will be solic</w:t>
      </w:r>
      <w:r w:rsidR="005E1101" w:rsidRPr="0029586A">
        <w:rPr>
          <w:sz w:val="21"/>
          <w:szCs w:val="21"/>
        </w:rPr>
        <w:t>ited in an announcement in the f</w:t>
      </w:r>
      <w:r w:rsidRPr="0029586A">
        <w:rPr>
          <w:sz w:val="21"/>
          <w:szCs w:val="21"/>
        </w:rPr>
        <w:t>all</w:t>
      </w:r>
      <w:r w:rsidR="005E1101" w:rsidRPr="0029586A">
        <w:rPr>
          <w:sz w:val="21"/>
          <w:szCs w:val="21"/>
        </w:rPr>
        <w:t xml:space="preserve"> of 2018.</w:t>
      </w:r>
    </w:p>
    <w:p w14:paraId="6625B752" w14:textId="77777777" w:rsidR="004A3242" w:rsidRPr="0029586A" w:rsidRDefault="004A3242" w:rsidP="004A3242">
      <w:pPr>
        <w:spacing w:after="0" w:line="240" w:lineRule="auto"/>
        <w:contextualSpacing/>
        <w:rPr>
          <w:sz w:val="21"/>
          <w:szCs w:val="21"/>
        </w:rPr>
      </w:pPr>
    </w:p>
    <w:p w14:paraId="4FF6A140" w14:textId="2D7DB629" w:rsidR="004A3242" w:rsidRPr="0029586A" w:rsidRDefault="005E1101" w:rsidP="004A3242">
      <w:pPr>
        <w:spacing w:after="0" w:line="240" w:lineRule="auto"/>
        <w:contextualSpacing/>
        <w:rPr>
          <w:b/>
          <w:sz w:val="21"/>
          <w:szCs w:val="21"/>
        </w:rPr>
      </w:pPr>
      <w:r w:rsidRPr="0029586A">
        <w:rPr>
          <w:b/>
          <w:sz w:val="21"/>
          <w:szCs w:val="21"/>
        </w:rPr>
        <w:t>BECOME AN AFFILIATE</w:t>
      </w:r>
    </w:p>
    <w:p w14:paraId="4394F3A2" w14:textId="31976C28" w:rsidR="004A3242" w:rsidRPr="0029586A" w:rsidRDefault="009C5867" w:rsidP="004A3242">
      <w:pPr>
        <w:spacing w:after="0" w:line="240" w:lineRule="auto"/>
        <w:contextualSpacing/>
        <w:rPr>
          <w:sz w:val="21"/>
          <w:szCs w:val="21"/>
        </w:rPr>
      </w:pPr>
      <w:r w:rsidRPr="0029586A">
        <w:rPr>
          <w:sz w:val="21"/>
          <w:szCs w:val="21"/>
        </w:rPr>
        <w:t xml:space="preserve">Your support is as important today as ever. </w:t>
      </w:r>
      <w:r w:rsidR="005E1101" w:rsidRPr="0029586A">
        <w:rPr>
          <w:sz w:val="21"/>
          <w:szCs w:val="21"/>
        </w:rPr>
        <w:t xml:space="preserve"> </w:t>
      </w:r>
      <w:r w:rsidRPr="0029586A">
        <w:rPr>
          <w:sz w:val="21"/>
          <w:szCs w:val="21"/>
        </w:rPr>
        <w:t>H</w:t>
      </w:r>
      <w:r w:rsidR="005E1101" w:rsidRPr="0029586A">
        <w:rPr>
          <w:sz w:val="21"/>
          <w:szCs w:val="21"/>
        </w:rPr>
        <w:t xml:space="preserve">elp us </w:t>
      </w:r>
      <w:r w:rsidRPr="0029586A">
        <w:rPr>
          <w:sz w:val="21"/>
          <w:szCs w:val="21"/>
        </w:rPr>
        <w:t xml:space="preserve">promote the behavioral and brain sciences by becoming an affiliate. </w:t>
      </w:r>
      <w:r w:rsidR="004A3242" w:rsidRPr="0029586A">
        <w:rPr>
          <w:sz w:val="21"/>
          <w:szCs w:val="21"/>
        </w:rPr>
        <w:t>For your information, we attach the most recent FABBS Newsletter (see fabbs.org to sign up) and ou</w:t>
      </w:r>
      <w:r w:rsidR="005E1101" w:rsidRPr="0029586A">
        <w:rPr>
          <w:sz w:val="21"/>
          <w:szCs w:val="21"/>
        </w:rPr>
        <w:t>r 2017 Accomplishments brochure</w:t>
      </w:r>
      <w:r w:rsidR="004A3242" w:rsidRPr="0029586A">
        <w:rPr>
          <w:sz w:val="21"/>
          <w:szCs w:val="21"/>
        </w:rPr>
        <w:t>.</w:t>
      </w:r>
      <w:r w:rsidR="005E1101" w:rsidRPr="0029586A">
        <w:rPr>
          <w:sz w:val="21"/>
          <w:szCs w:val="21"/>
        </w:rPr>
        <w:t xml:space="preserve"> If you have questions about an affiliate membership, please feel free to reach out to one of us.</w:t>
      </w:r>
    </w:p>
    <w:p w14:paraId="44537075" w14:textId="77777777" w:rsidR="004A3242" w:rsidRPr="0029586A" w:rsidRDefault="004A3242" w:rsidP="004A3242">
      <w:pPr>
        <w:spacing w:after="0" w:line="240" w:lineRule="auto"/>
        <w:contextualSpacing/>
        <w:rPr>
          <w:sz w:val="21"/>
          <w:szCs w:val="21"/>
        </w:rPr>
      </w:pPr>
    </w:p>
    <w:p w14:paraId="500E13D7" w14:textId="775094D2" w:rsidR="004A3242" w:rsidRPr="0029586A" w:rsidRDefault="004A3242" w:rsidP="004A3242">
      <w:pPr>
        <w:spacing w:after="0" w:line="240" w:lineRule="auto"/>
        <w:contextualSpacing/>
        <w:rPr>
          <w:sz w:val="21"/>
          <w:szCs w:val="21"/>
        </w:rPr>
      </w:pPr>
      <w:r w:rsidRPr="0029586A">
        <w:rPr>
          <w:sz w:val="21"/>
          <w:szCs w:val="21"/>
        </w:rPr>
        <w:t>Sincerely,</w:t>
      </w:r>
    </w:p>
    <w:p w14:paraId="6741D14C" w14:textId="681A6D12" w:rsidR="001E59AE" w:rsidRPr="0029586A" w:rsidRDefault="001E59AE" w:rsidP="004A3242">
      <w:pPr>
        <w:spacing w:after="0" w:line="240" w:lineRule="auto"/>
        <w:contextualSpacing/>
        <w:rPr>
          <w:sz w:val="21"/>
          <w:szCs w:val="21"/>
        </w:rPr>
      </w:pPr>
      <w:r w:rsidRPr="0029586A">
        <w:rPr>
          <w:noProof/>
          <w:sz w:val="21"/>
          <w:szCs w:val="21"/>
        </w:rPr>
        <w:drawing>
          <wp:anchor distT="0" distB="0" distL="114300" distR="114300" simplePos="0" relativeHeight="251663360" behindDoc="1" locked="0" layoutInCell="1" allowOverlap="1" wp14:anchorId="0A7B3711" wp14:editId="2E16A09A">
            <wp:simplePos x="0" y="0"/>
            <wp:positionH relativeFrom="margin">
              <wp:posOffset>1699260</wp:posOffset>
            </wp:positionH>
            <wp:positionV relativeFrom="paragraph">
              <wp:posOffset>153670</wp:posOffset>
            </wp:positionV>
            <wp:extent cx="1706880" cy="4267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06880" cy="426720"/>
                    </a:xfrm>
                    <a:prstGeom prst="rect">
                      <a:avLst/>
                    </a:prstGeom>
                  </pic:spPr>
                </pic:pic>
              </a:graphicData>
            </a:graphic>
            <wp14:sizeRelH relativeFrom="margin">
              <wp14:pctWidth>0</wp14:pctWidth>
            </wp14:sizeRelH>
            <wp14:sizeRelV relativeFrom="margin">
              <wp14:pctHeight>0</wp14:pctHeight>
            </wp14:sizeRelV>
          </wp:anchor>
        </w:drawing>
      </w:r>
      <w:r w:rsidRPr="0029586A">
        <w:rPr>
          <w:noProof/>
          <w:sz w:val="21"/>
          <w:szCs w:val="21"/>
        </w:rPr>
        <w:drawing>
          <wp:anchor distT="0" distB="0" distL="114300" distR="114300" simplePos="0" relativeHeight="251662336" behindDoc="1" locked="0" layoutInCell="1" allowOverlap="1" wp14:anchorId="49ACB69C" wp14:editId="4909E869">
            <wp:simplePos x="0" y="0"/>
            <wp:positionH relativeFrom="column">
              <wp:posOffset>3193507</wp:posOffset>
            </wp:positionH>
            <wp:positionV relativeFrom="paragraph">
              <wp:posOffset>107950</wp:posOffset>
            </wp:positionV>
            <wp:extent cx="1325880" cy="89012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Wolfe-sig(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325880" cy="890123"/>
                    </a:xfrm>
                    <a:prstGeom prst="rect">
                      <a:avLst/>
                    </a:prstGeom>
                  </pic:spPr>
                </pic:pic>
              </a:graphicData>
            </a:graphic>
            <wp14:sizeRelH relativeFrom="margin">
              <wp14:pctWidth>0</wp14:pctWidth>
            </wp14:sizeRelH>
            <wp14:sizeRelV relativeFrom="margin">
              <wp14:pctHeight>0</wp14:pctHeight>
            </wp14:sizeRelV>
          </wp:anchor>
        </w:drawing>
      </w:r>
      <w:r w:rsidRPr="0029586A">
        <w:rPr>
          <w:noProof/>
          <w:sz w:val="21"/>
          <w:szCs w:val="21"/>
        </w:rPr>
        <w:drawing>
          <wp:anchor distT="0" distB="0" distL="114300" distR="114300" simplePos="0" relativeHeight="251661312" behindDoc="1" locked="0" layoutInCell="1" allowOverlap="1" wp14:anchorId="7CF84A18" wp14:editId="2AACF02F">
            <wp:simplePos x="0" y="0"/>
            <wp:positionH relativeFrom="margin">
              <wp:align>left</wp:align>
            </wp:positionH>
            <wp:positionV relativeFrom="paragraph">
              <wp:posOffset>148590</wp:posOffset>
            </wp:positionV>
            <wp:extent cx="1752600" cy="343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combe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752600" cy="343535"/>
                    </a:xfrm>
                    <a:prstGeom prst="rect">
                      <a:avLst/>
                    </a:prstGeom>
                  </pic:spPr>
                </pic:pic>
              </a:graphicData>
            </a:graphic>
            <wp14:sizeRelH relativeFrom="margin">
              <wp14:pctWidth>0</wp14:pctWidth>
            </wp14:sizeRelH>
            <wp14:sizeRelV relativeFrom="margin">
              <wp14:pctHeight>0</wp14:pctHeight>
            </wp14:sizeRelV>
          </wp:anchor>
        </w:drawing>
      </w:r>
    </w:p>
    <w:p w14:paraId="471C090E" w14:textId="348B892E" w:rsidR="004A3242" w:rsidRPr="0029586A" w:rsidRDefault="004A3242" w:rsidP="004A3242">
      <w:pPr>
        <w:spacing w:after="0" w:line="240" w:lineRule="auto"/>
        <w:contextualSpacing/>
        <w:rPr>
          <w:sz w:val="21"/>
          <w:szCs w:val="21"/>
        </w:rPr>
      </w:pPr>
    </w:p>
    <w:p w14:paraId="199431C9" w14:textId="2B424B0C" w:rsidR="004A3242" w:rsidRPr="0029586A" w:rsidRDefault="004A3242" w:rsidP="004A3242">
      <w:pPr>
        <w:spacing w:after="0" w:line="240" w:lineRule="auto"/>
        <w:contextualSpacing/>
        <w:rPr>
          <w:sz w:val="21"/>
          <w:szCs w:val="21"/>
        </w:rPr>
      </w:pPr>
      <w:r w:rsidRPr="0029586A">
        <w:rPr>
          <w:sz w:val="21"/>
          <w:szCs w:val="21"/>
        </w:rPr>
        <w:tab/>
      </w:r>
      <w:r w:rsidRPr="0029586A">
        <w:rPr>
          <w:sz w:val="21"/>
          <w:szCs w:val="21"/>
        </w:rPr>
        <w:tab/>
      </w:r>
      <w:r w:rsidRPr="0029586A">
        <w:rPr>
          <w:sz w:val="21"/>
          <w:szCs w:val="21"/>
        </w:rPr>
        <w:tab/>
      </w:r>
      <w:r w:rsidRPr="0029586A">
        <w:rPr>
          <w:sz w:val="21"/>
          <w:szCs w:val="2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37"/>
        <w:gridCol w:w="2637"/>
      </w:tblGrid>
      <w:tr w:rsidR="004A3242" w:rsidRPr="0029586A" w14:paraId="1B9C20CF" w14:textId="77777777" w:rsidTr="00D43E11">
        <w:tc>
          <w:tcPr>
            <w:tcW w:w="2636" w:type="dxa"/>
          </w:tcPr>
          <w:p w14:paraId="65469B5F" w14:textId="6D3706EF" w:rsidR="004A3242" w:rsidRPr="0029586A" w:rsidRDefault="004A3242" w:rsidP="00D43E11">
            <w:pPr>
              <w:contextualSpacing/>
              <w:rPr>
                <w:sz w:val="21"/>
                <w:szCs w:val="21"/>
              </w:rPr>
            </w:pPr>
            <w:r w:rsidRPr="0029586A">
              <w:rPr>
                <w:sz w:val="21"/>
                <w:szCs w:val="21"/>
              </w:rPr>
              <w:t xml:space="preserve">Nora </w:t>
            </w:r>
            <w:r w:rsidR="00CA39C0" w:rsidRPr="0029586A">
              <w:rPr>
                <w:sz w:val="21"/>
                <w:szCs w:val="21"/>
              </w:rPr>
              <w:t xml:space="preserve">S. </w:t>
            </w:r>
            <w:r w:rsidRPr="0029586A">
              <w:rPr>
                <w:sz w:val="21"/>
                <w:szCs w:val="21"/>
              </w:rPr>
              <w:t>Newcombe</w:t>
            </w:r>
          </w:p>
          <w:p w14:paraId="60C383EB" w14:textId="77777777" w:rsidR="004A3242" w:rsidRPr="0029586A" w:rsidRDefault="004A3242" w:rsidP="00D43E11">
            <w:pPr>
              <w:contextualSpacing/>
              <w:rPr>
                <w:sz w:val="21"/>
                <w:szCs w:val="21"/>
              </w:rPr>
            </w:pPr>
            <w:r w:rsidRPr="0029586A">
              <w:rPr>
                <w:i/>
                <w:sz w:val="21"/>
                <w:szCs w:val="21"/>
              </w:rPr>
              <w:t>President</w:t>
            </w:r>
          </w:p>
          <w:p w14:paraId="47A8CA9A" w14:textId="77777777" w:rsidR="004A3242" w:rsidRPr="0029586A" w:rsidRDefault="00723899" w:rsidP="00D43E11">
            <w:pPr>
              <w:contextualSpacing/>
              <w:rPr>
                <w:sz w:val="21"/>
                <w:szCs w:val="21"/>
              </w:rPr>
            </w:pPr>
            <w:hyperlink r:id="rId13" w:history="1">
              <w:r w:rsidR="004A3242" w:rsidRPr="0029586A">
                <w:rPr>
                  <w:rStyle w:val="Hyperlink"/>
                  <w:sz w:val="21"/>
                  <w:szCs w:val="21"/>
                </w:rPr>
                <w:t>newcombe@temple.edu</w:t>
              </w:r>
            </w:hyperlink>
          </w:p>
          <w:p w14:paraId="317155EE" w14:textId="77777777" w:rsidR="004A3242" w:rsidRPr="0029586A" w:rsidRDefault="004A3242" w:rsidP="00D43E11">
            <w:pPr>
              <w:contextualSpacing/>
              <w:rPr>
                <w:sz w:val="21"/>
                <w:szCs w:val="21"/>
              </w:rPr>
            </w:pPr>
          </w:p>
        </w:tc>
        <w:tc>
          <w:tcPr>
            <w:tcW w:w="2637" w:type="dxa"/>
          </w:tcPr>
          <w:p w14:paraId="63FA5916" w14:textId="77777777" w:rsidR="004A3242" w:rsidRPr="0029586A" w:rsidRDefault="004A3242" w:rsidP="00D43E11">
            <w:pPr>
              <w:ind w:firstLine="154"/>
              <w:contextualSpacing/>
              <w:rPr>
                <w:sz w:val="21"/>
                <w:szCs w:val="21"/>
              </w:rPr>
            </w:pPr>
            <w:r w:rsidRPr="0029586A">
              <w:rPr>
                <w:sz w:val="21"/>
                <w:szCs w:val="21"/>
              </w:rPr>
              <w:t>Roxane Cohen Silver</w:t>
            </w:r>
          </w:p>
          <w:p w14:paraId="163881BA" w14:textId="77777777" w:rsidR="004A3242" w:rsidRPr="0029586A" w:rsidRDefault="004A3242" w:rsidP="00D43E11">
            <w:pPr>
              <w:ind w:left="154"/>
              <w:contextualSpacing/>
              <w:rPr>
                <w:i/>
                <w:sz w:val="21"/>
                <w:szCs w:val="21"/>
              </w:rPr>
            </w:pPr>
            <w:r w:rsidRPr="0029586A">
              <w:rPr>
                <w:i/>
                <w:sz w:val="21"/>
                <w:szCs w:val="21"/>
              </w:rPr>
              <w:t>President Elect</w:t>
            </w:r>
          </w:p>
          <w:p w14:paraId="10D58328" w14:textId="77777777" w:rsidR="004A3242" w:rsidRPr="0029586A" w:rsidRDefault="004A3242" w:rsidP="00D43E11">
            <w:pPr>
              <w:contextualSpacing/>
              <w:rPr>
                <w:sz w:val="21"/>
                <w:szCs w:val="21"/>
              </w:rPr>
            </w:pPr>
            <w:r w:rsidRPr="0029586A">
              <w:rPr>
                <w:sz w:val="21"/>
                <w:szCs w:val="21"/>
              </w:rPr>
              <w:t xml:space="preserve">   </w:t>
            </w:r>
            <w:hyperlink r:id="rId14" w:history="1">
              <w:r w:rsidRPr="0029586A">
                <w:rPr>
                  <w:rStyle w:val="Hyperlink"/>
                  <w:sz w:val="21"/>
                  <w:szCs w:val="21"/>
                </w:rPr>
                <w:t>rsilver@uci.edu</w:t>
              </w:r>
            </w:hyperlink>
          </w:p>
          <w:p w14:paraId="6A154D0D" w14:textId="77777777" w:rsidR="004A3242" w:rsidRPr="0029586A" w:rsidRDefault="004A3242" w:rsidP="00D43E11">
            <w:pPr>
              <w:contextualSpacing/>
              <w:rPr>
                <w:sz w:val="21"/>
                <w:szCs w:val="21"/>
              </w:rPr>
            </w:pPr>
          </w:p>
        </w:tc>
        <w:tc>
          <w:tcPr>
            <w:tcW w:w="2637" w:type="dxa"/>
          </w:tcPr>
          <w:p w14:paraId="4E39DC6A" w14:textId="7F3A8321" w:rsidR="004A3242" w:rsidRPr="0029586A" w:rsidRDefault="004A3242" w:rsidP="00D43E11">
            <w:pPr>
              <w:contextualSpacing/>
              <w:rPr>
                <w:sz w:val="21"/>
                <w:szCs w:val="21"/>
              </w:rPr>
            </w:pPr>
            <w:r w:rsidRPr="0029586A">
              <w:rPr>
                <w:sz w:val="21"/>
                <w:szCs w:val="21"/>
              </w:rPr>
              <w:t>Jeremy Wolfe</w:t>
            </w:r>
          </w:p>
          <w:p w14:paraId="1CC9AF8B" w14:textId="77777777" w:rsidR="004A3242" w:rsidRPr="0029586A" w:rsidRDefault="004A3242" w:rsidP="00D43E11">
            <w:pPr>
              <w:contextualSpacing/>
              <w:rPr>
                <w:sz w:val="21"/>
                <w:szCs w:val="21"/>
              </w:rPr>
            </w:pPr>
            <w:r w:rsidRPr="0029586A">
              <w:rPr>
                <w:i/>
                <w:sz w:val="21"/>
                <w:szCs w:val="21"/>
              </w:rPr>
              <w:t>Past President</w:t>
            </w:r>
          </w:p>
          <w:p w14:paraId="00602398" w14:textId="77777777" w:rsidR="004A3242" w:rsidRPr="0029586A" w:rsidRDefault="00723899" w:rsidP="00D43E11">
            <w:pPr>
              <w:contextualSpacing/>
              <w:rPr>
                <w:sz w:val="21"/>
                <w:szCs w:val="21"/>
              </w:rPr>
            </w:pPr>
            <w:hyperlink r:id="rId15" w:history="1">
              <w:r w:rsidR="004A3242" w:rsidRPr="0029586A">
                <w:rPr>
                  <w:rStyle w:val="Hyperlink"/>
                  <w:sz w:val="21"/>
                  <w:szCs w:val="21"/>
                </w:rPr>
                <w:t>jwolfe@partners.org</w:t>
              </w:r>
            </w:hyperlink>
          </w:p>
          <w:p w14:paraId="03422543" w14:textId="77777777" w:rsidR="004A3242" w:rsidRPr="0029586A" w:rsidRDefault="004A3242" w:rsidP="00D43E11">
            <w:pPr>
              <w:contextualSpacing/>
              <w:rPr>
                <w:sz w:val="21"/>
                <w:szCs w:val="21"/>
              </w:rPr>
            </w:pPr>
          </w:p>
        </w:tc>
      </w:tr>
    </w:tbl>
    <w:p w14:paraId="6321D022" w14:textId="6B4AA59D" w:rsidR="00E97B01" w:rsidRPr="0029586A" w:rsidRDefault="004A3242" w:rsidP="00D510F8">
      <w:pPr>
        <w:pStyle w:val="NoSpacing"/>
        <w:contextualSpacing/>
        <w:rPr>
          <w:sz w:val="21"/>
          <w:szCs w:val="21"/>
        </w:rPr>
      </w:pPr>
      <w:r w:rsidRPr="0029586A">
        <w:rPr>
          <w:sz w:val="21"/>
          <w:szCs w:val="21"/>
        </w:rPr>
        <w:t>cc: Paula Skedsvold, FABBS Executive Director</w:t>
      </w:r>
    </w:p>
    <w:sectPr w:rsidR="00E97B01" w:rsidRPr="0029586A" w:rsidSect="009C5867">
      <w:headerReference w:type="default" r:id="rId16"/>
      <w:footerReference w:type="default" r:id="rId17"/>
      <w:headerReference w:type="first" r:id="rId18"/>
      <w:footerReference w:type="first" r:id="rId19"/>
      <w:pgSz w:w="12240" w:h="15840" w:code="1"/>
      <w:pgMar w:top="2016" w:right="1008" w:bottom="720" w:left="28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D734" w14:textId="77777777" w:rsidR="00723899" w:rsidRDefault="00723899" w:rsidP="006A50E3">
      <w:pPr>
        <w:spacing w:after="0" w:line="240" w:lineRule="auto"/>
      </w:pPr>
      <w:r>
        <w:separator/>
      </w:r>
    </w:p>
  </w:endnote>
  <w:endnote w:type="continuationSeparator" w:id="0">
    <w:p w14:paraId="60A7546A" w14:textId="77777777" w:rsidR="00723899" w:rsidRDefault="00723899" w:rsidP="006A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ITC Officina Sans Std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E08D" w14:textId="77777777" w:rsidR="005E1101" w:rsidRDefault="005E1101" w:rsidP="009A2AA1">
    <w:r>
      <w:rPr>
        <w:rFonts w:ascii="ITC Officina Sans Std Book" w:hAnsi="ITC Officina Sans Std Book" w:cs="Arial"/>
        <w:color w:val="0265AC"/>
        <w:sz w:val="17"/>
        <w:szCs w:val="17"/>
      </w:rPr>
      <w:t>1001 Connecticut Avenue, NW</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w:t>
    </w:r>
    <w:r w:rsidRPr="004955A3">
      <w:rPr>
        <w:rFonts w:ascii="ITC Officina Sans Std Book" w:hAnsi="ITC Officina Sans Std Book" w:cs="Arial"/>
        <w:color w:val="0265AC"/>
        <w:sz w:val="17"/>
        <w:szCs w:val="17"/>
      </w:rPr>
      <w:t xml:space="preserve"> Suite </w:t>
    </w:r>
    <w:r>
      <w:rPr>
        <w:rFonts w:ascii="ITC Officina Sans Std Book" w:hAnsi="ITC Officina Sans Std Book" w:cs="Arial"/>
        <w:color w:val="0265AC"/>
        <w:sz w:val="17"/>
        <w:szCs w:val="17"/>
      </w:rPr>
      <w:t>1100</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Washington, DC</w:t>
    </w:r>
    <w:r>
      <w:rPr>
        <w:rFonts w:ascii="ITC Officina Sans Std Book" w:hAnsi="ITC Officina Sans Std Book" w:cs="Arial"/>
        <w:color w:val="0265AC"/>
        <w:sz w:val="17"/>
        <w:szCs w:val="17"/>
      </w:rPr>
      <w:t xml:space="preserve"> </w:t>
    </w:r>
    <w:r w:rsidRPr="004955A3">
      <w:rPr>
        <w:rFonts w:ascii="ITC Officina Sans Std Book" w:hAnsi="ITC Officina Sans Std Book" w:cs="Arial"/>
        <w:color w:val="0265AC"/>
        <w:sz w:val="17"/>
        <w:szCs w:val="17"/>
      </w:rPr>
      <w:t>200</w:t>
    </w:r>
    <w:r>
      <w:rPr>
        <w:rFonts w:ascii="ITC Officina Sans Std Book" w:hAnsi="ITC Officina Sans Std Book" w:cs="Arial"/>
        <w:color w:val="0265AC"/>
        <w:sz w:val="17"/>
        <w:szCs w:val="17"/>
      </w:rPr>
      <w:t>36</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T</w:t>
    </w:r>
    <w:r>
      <w:rPr>
        <w:rFonts w:ascii="ITC Officina Sans Std Book" w:hAnsi="ITC Officina Sans Std Book" w:cs="Arial"/>
        <w:color w:val="0265AC"/>
        <w:sz w:val="17"/>
        <w:szCs w:val="17"/>
      </w:rPr>
      <w:t>:</w:t>
    </w:r>
    <w:r w:rsidRPr="004955A3">
      <w:rPr>
        <w:rFonts w:ascii="ITC Officina Sans Std Book" w:hAnsi="ITC Officina Sans Std Book" w:cs="Arial"/>
        <w:color w:val="0265AC"/>
        <w:sz w:val="17"/>
        <w:szCs w:val="17"/>
      </w:rPr>
      <w:t xml:space="preserve"> 202</w:t>
    </w:r>
    <w:r>
      <w:rPr>
        <w:rFonts w:ascii="ITC Officina Sans Std Book" w:hAnsi="ITC Officina Sans Std Book" w:cs="Arial"/>
        <w:color w:val="0265AC"/>
        <w:sz w:val="17"/>
        <w:szCs w:val="17"/>
      </w:rPr>
      <w:t>-888-3949</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www.</w:t>
    </w:r>
    <w:r>
      <w:rPr>
        <w:rFonts w:ascii="ITC Officina Sans Std Book" w:hAnsi="ITC Officina Sans Std Book" w:cs="Arial"/>
        <w:color w:val="0265AC"/>
        <w:sz w:val="17"/>
        <w:szCs w:val="17"/>
      </w:rPr>
      <w:t>fabbs</w:t>
    </w:r>
    <w:r w:rsidRPr="004955A3">
      <w:rPr>
        <w:rFonts w:ascii="ITC Officina Sans Std Book" w:hAnsi="ITC Officina Sans Std Book" w:cs="Arial"/>
        <w:color w:val="0265AC"/>
        <w:sz w:val="17"/>
        <w:szCs w:val="17"/>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A82F" w14:textId="77777777" w:rsidR="005E1101" w:rsidRDefault="005E1101" w:rsidP="001E1C9F">
    <w:r>
      <w:rPr>
        <w:rFonts w:ascii="ITC Officina Sans Std Book" w:hAnsi="ITC Officina Sans Std Book" w:cs="Arial"/>
        <w:color w:val="0265AC"/>
        <w:sz w:val="17"/>
        <w:szCs w:val="17"/>
      </w:rPr>
      <w:t>1001 Connecticut Avenue, NW</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w:t>
    </w:r>
    <w:r w:rsidRPr="004955A3">
      <w:rPr>
        <w:rFonts w:ascii="ITC Officina Sans Std Book" w:hAnsi="ITC Officina Sans Std Book" w:cs="Arial"/>
        <w:color w:val="0265AC"/>
        <w:sz w:val="17"/>
        <w:szCs w:val="17"/>
      </w:rPr>
      <w:t xml:space="preserve"> Suite </w:t>
    </w:r>
    <w:r>
      <w:rPr>
        <w:rFonts w:ascii="ITC Officina Sans Std Book" w:hAnsi="ITC Officina Sans Std Book" w:cs="Arial"/>
        <w:color w:val="0265AC"/>
        <w:sz w:val="17"/>
        <w:szCs w:val="17"/>
      </w:rPr>
      <w:t>1100</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Washington, DC</w:t>
    </w:r>
    <w:r>
      <w:rPr>
        <w:rFonts w:ascii="ITC Officina Sans Std Book" w:hAnsi="ITC Officina Sans Std Book" w:cs="Arial"/>
        <w:color w:val="0265AC"/>
        <w:sz w:val="17"/>
        <w:szCs w:val="17"/>
      </w:rPr>
      <w:t xml:space="preserve"> </w:t>
    </w:r>
    <w:r w:rsidRPr="004955A3">
      <w:rPr>
        <w:rFonts w:ascii="ITC Officina Sans Std Book" w:hAnsi="ITC Officina Sans Std Book" w:cs="Arial"/>
        <w:color w:val="0265AC"/>
        <w:sz w:val="17"/>
        <w:szCs w:val="17"/>
      </w:rPr>
      <w:t>200</w:t>
    </w:r>
    <w:r>
      <w:rPr>
        <w:rFonts w:ascii="ITC Officina Sans Std Book" w:hAnsi="ITC Officina Sans Std Book" w:cs="Arial"/>
        <w:color w:val="0265AC"/>
        <w:sz w:val="17"/>
        <w:szCs w:val="17"/>
      </w:rPr>
      <w:t>36</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T</w:t>
    </w:r>
    <w:r>
      <w:rPr>
        <w:rFonts w:ascii="ITC Officina Sans Std Book" w:hAnsi="ITC Officina Sans Std Book" w:cs="Arial"/>
        <w:color w:val="0265AC"/>
        <w:sz w:val="17"/>
        <w:szCs w:val="17"/>
      </w:rPr>
      <w:t>:</w:t>
    </w:r>
    <w:r w:rsidRPr="004955A3">
      <w:rPr>
        <w:rFonts w:ascii="ITC Officina Sans Std Book" w:hAnsi="ITC Officina Sans Std Book" w:cs="Arial"/>
        <w:color w:val="0265AC"/>
        <w:sz w:val="17"/>
        <w:szCs w:val="17"/>
      </w:rPr>
      <w:t xml:space="preserve"> 202</w:t>
    </w:r>
    <w:r>
      <w:rPr>
        <w:rFonts w:ascii="ITC Officina Sans Std Book" w:hAnsi="ITC Officina Sans Std Book" w:cs="Arial"/>
        <w:color w:val="0265AC"/>
        <w:sz w:val="17"/>
        <w:szCs w:val="17"/>
      </w:rPr>
      <w:t>-888-3949</w:t>
    </w:r>
    <w:r w:rsidRPr="004955A3">
      <w:rPr>
        <w:rFonts w:ascii="ITC Officina Sans Std Book" w:hAnsi="ITC Officina Sans Std Book" w:cs="Arial"/>
        <w:color w:val="0265AC"/>
        <w:sz w:val="17"/>
        <w:szCs w:val="17"/>
      </w:rPr>
      <w:t xml:space="preserve"> </w:t>
    </w:r>
    <w:r w:rsidRPr="004955A3">
      <w:rPr>
        <w:rFonts w:ascii="Georgia" w:hAnsi="Georgia" w:cs="Arial"/>
        <w:color w:val="0265AC"/>
        <w:sz w:val="17"/>
        <w:szCs w:val="17"/>
      </w:rPr>
      <w:t xml:space="preserve">• </w:t>
    </w:r>
    <w:r w:rsidRPr="004955A3">
      <w:rPr>
        <w:rFonts w:ascii="ITC Officina Sans Std Book" w:hAnsi="ITC Officina Sans Std Book" w:cs="Arial"/>
        <w:color w:val="0265AC"/>
        <w:sz w:val="17"/>
        <w:szCs w:val="17"/>
      </w:rPr>
      <w:t>www.</w:t>
    </w:r>
    <w:r>
      <w:rPr>
        <w:rFonts w:ascii="ITC Officina Sans Std Book" w:hAnsi="ITC Officina Sans Std Book" w:cs="Arial"/>
        <w:color w:val="0265AC"/>
        <w:sz w:val="17"/>
        <w:szCs w:val="17"/>
      </w:rPr>
      <w:t>fabbs</w:t>
    </w:r>
    <w:r w:rsidRPr="004955A3">
      <w:rPr>
        <w:rFonts w:ascii="ITC Officina Sans Std Book" w:hAnsi="ITC Officina Sans Std Book" w:cs="Arial"/>
        <w:color w:val="0265AC"/>
        <w:sz w:val="17"/>
        <w:szCs w:val="17"/>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3F24" w14:textId="77777777" w:rsidR="00723899" w:rsidRDefault="00723899" w:rsidP="006A50E3">
      <w:pPr>
        <w:spacing w:after="0" w:line="240" w:lineRule="auto"/>
      </w:pPr>
      <w:r>
        <w:separator/>
      </w:r>
    </w:p>
  </w:footnote>
  <w:footnote w:type="continuationSeparator" w:id="0">
    <w:p w14:paraId="0B3736D8" w14:textId="77777777" w:rsidR="00723899" w:rsidRDefault="00723899" w:rsidP="006A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24B1" w14:textId="77777777" w:rsidR="005E1101" w:rsidRDefault="005E1101" w:rsidP="006A50E3">
    <w:pPr>
      <w:pStyle w:val="Header"/>
      <w:jc w:val="right"/>
    </w:pPr>
    <w:r>
      <w:rPr>
        <w:noProof/>
      </w:rPr>
      <w:drawing>
        <wp:anchor distT="0" distB="0" distL="114300" distR="114300" simplePos="0" relativeHeight="251660288" behindDoc="0" locked="0" layoutInCell="1" allowOverlap="1" wp14:anchorId="3B9570D3" wp14:editId="50AF50A5">
          <wp:simplePos x="0" y="0"/>
          <wp:positionH relativeFrom="column">
            <wp:posOffset>-1531620</wp:posOffset>
          </wp:positionH>
          <wp:positionV relativeFrom="paragraph">
            <wp:posOffset>7620</wp:posOffset>
          </wp:positionV>
          <wp:extent cx="2973705" cy="868680"/>
          <wp:effectExtent l="0" t="0" r="0" b="7620"/>
          <wp:wrapThrough wrapText="bothSides">
            <wp:wrapPolygon edited="0">
              <wp:start x="2214" y="0"/>
              <wp:lineTo x="0" y="1895"/>
              <wp:lineTo x="0" y="12316"/>
              <wp:lineTo x="415" y="15158"/>
              <wp:lineTo x="3598" y="21316"/>
              <wp:lineTo x="6088" y="21316"/>
              <wp:lineTo x="6642" y="21316"/>
              <wp:lineTo x="8441" y="16579"/>
              <wp:lineTo x="21448" y="13737"/>
              <wp:lineTo x="21448" y="7105"/>
              <wp:lineTo x="17297" y="4737"/>
              <wp:lineTo x="5673" y="0"/>
              <wp:lineTo x="221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deration logo (MASTER)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973705" cy="868680"/>
                  </a:xfrm>
                  <a:prstGeom prst="rect">
                    <a:avLst/>
                  </a:prstGeom>
                </pic:spPr>
              </pic:pic>
            </a:graphicData>
          </a:graphic>
          <wp14:sizeRelH relativeFrom="margin">
            <wp14:pctWidth>0</wp14:pctWidth>
          </wp14:sizeRelH>
          <wp14:sizeRelV relativeFrom="margin">
            <wp14:pctHeight>0</wp14:pctHeight>
          </wp14:sizeRelV>
        </wp:anchor>
      </w:drawing>
    </w:r>
  </w:p>
  <w:p w14:paraId="7D705F28" w14:textId="77777777" w:rsidR="005E1101" w:rsidRDefault="005E1101" w:rsidP="009A2AA1">
    <w:pPr>
      <w:pStyle w:val="Header"/>
    </w:pPr>
  </w:p>
  <w:p w14:paraId="5AFF7EF6" w14:textId="77777777" w:rsidR="005E1101" w:rsidRDefault="005E1101" w:rsidP="009A2AA1">
    <w:pPr>
      <w:pStyle w:val="Header"/>
    </w:pPr>
  </w:p>
  <w:p w14:paraId="16B67FE8" w14:textId="77777777" w:rsidR="005E1101" w:rsidRDefault="005E1101" w:rsidP="009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031F" w14:textId="77777777" w:rsidR="005E1101" w:rsidRDefault="005E1101" w:rsidP="001E1C9F">
    <w:pPr>
      <w:pStyle w:val="Header"/>
    </w:pPr>
    <w:r>
      <w:rPr>
        <w:noProof/>
      </w:rPr>
      <w:drawing>
        <wp:anchor distT="0" distB="0" distL="114300" distR="114300" simplePos="0" relativeHeight="251659264" behindDoc="1" locked="0" layoutInCell="1" allowOverlap="1" wp14:anchorId="3FB1E03B" wp14:editId="25F40FED">
          <wp:simplePos x="0" y="0"/>
          <wp:positionH relativeFrom="column">
            <wp:posOffset>-1609725</wp:posOffset>
          </wp:positionH>
          <wp:positionV relativeFrom="page">
            <wp:posOffset>219075</wp:posOffset>
          </wp:positionV>
          <wp:extent cx="2971800" cy="920750"/>
          <wp:effectExtent l="0" t="0" r="0" b="0"/>
          <wp:wrapTight wrapText="bothSides">
            <wp:wrapPolygon edited="0">
              <wp:start x="0" y="0"/>
              <wp:lineTo x="0" y="21004"/>
              <wp:lineTo x="21462" y="21004"/>
              <wp:lineTo x="21462" y="0"/>
              <wp:lineTo x="0" y="0"/>
            </wp:wrapPolygon>
          </wp:wrapTight>
          <wp:docPr id="1" name="Picture 1" descr="Federatio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deration logo (MA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317"/>
    <w:multiLevelType w:val="multilevel"/>
    <w:tmpl w:val="337221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0622474"/>
    <w:multiLevelType w:val="multilevel"/>
    <w:tmpl w:val="75C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E7615"/>
    <w:multiLevelType w:val="hybridMultilevel"/>
    <w:tmpl w:val="CA28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C5B88"/>
    <w:multiLevelType w:val="multilevel"/>
    <w:tmpl w:val="8F7ABA0A"/>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0E3"/>
    <w:rsid w:val="00137BB8"/>
    <w:rsid w:val="001B0B30"/>
    <w:rsid w:val="001E1C9F"/>
    <w:rsid w:val="001E59AE"/>
    <w:rsid w:val="001F1F27"/>
    <w:rsid w:val="001F2114"/>
    <w:rsid w:val="00210EEE"/>
    <w:rsid w:val="0029586A"/>
    <w:rsid w:val="002A0484"/>
    <w:rsid w:val="003228BD"/>
    <w:rsid w:val="00364530"/>
    <w:rsid w:val="003A408D"/>
    <w:rsid w:val="003D148B"/>
    <w:rsid w:val="003E399E"/>
    <w:rsid w:val="004A3242"/>
    <w:rsid w:val="00526D9D"/>
    <w:rsid w:val="00551620"/>
    <w:rsid w:val="00596D7C"/>
    <w:rsid w:val="005B1B29"/>
    <w:rsid w:val="005E1101"/>
    <w:rsid w:val="005F48B8"/>
    <w:rsid w:val="006477A3"/>
    <w:rsid w:val="006A08D4"/>
    <w:rsid w:val="006A50E3"/>
    <w:rsid w:val="006E04DA"/>
    <w:rsid w:val="00723899"/>
    <w:rsid w:val="007B0D5B"/>
    <w:rsid w:val="008A04DB"/>
    <w:rsid w:val="008B38BE"/>
    <w:rsid w:val="008D7180"/>
    <w:rsid w:val="00962F01"/>
    <w:rsid w:val="009840A5"/>
    <w:rsid w:val="009A2AA1"/>
    <w:rsid w:val="009C5867"/>
    <w:rsid w:val="00A06BC7"/>
    <w:rsid w:val="00A2372E"/>
    <w:rsid w:val="00AD5594"/>
    <w:rsid w:val="00B2702F"/>
    <w:rsid w:val="00B719E3"/>
    <w:rsid w:val="00BB2192"/>
    <w:rsid w:val="00BC5F38"/>
    <w:rsid w:val="00BD08ED"/>
    <w:rsid w:val="00C93301"/>
    <w:rsid w:val="00CA39C0"/>
    <w:rsid w:val="00CD01A5"/>
    <w:rsid w:val="00CD0EB6"/>
    <w:rsid w:val="00CE41F4"/>
    <w:rsid w:val="00D43E11"/>
    <w:rsid w:val="00D510F8"/>
    <w:rsid w:val="00D67381"/>
    <w:rsid w:val="00D8713F"/>
    <w:rsid w:val="00D97EC7"/>
    <w:rsid w:val="00E223B2"/>
    <w:rsid w:val="00E46D3B"/>
    <w:rsid w:val="00E97B01"/>
    <w:rsid w:val="00FA7999"/>
    <w:rsid w:val="00FB2B11"/>
    <w:rsid w:val="00FB73C1"/>
    <w:rsid w:val="00FC7AC9"/>
    <w:rsid w:val="00FF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0B867"/>
  <w15:docId w15:val="{D4B6A978-C709-47D5-8D91-0FA60F0F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E3"/>
  </w:style>
  <w:style w:type="paragraph" w:styleId="Footer">
    <w:name w:val="footer"/>
    <w:basedOn w:val="Normal"/>
    <w:link w:val="FooterChar"/>
    <w:uiPriority w:val="99"/>
    <w:unhideWhenUsed/>
    <w:rsid w:val="006A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E3"/>
  </w:style>
  <w:style w:type="table" w:styleId="TableGrid">
    <w:name w:val="Table Grid"/>
    <w:basedOn w:val="TableNormal"/>
    <w:uiPriority w:val="39"/>
    <w:rsid w:val="004A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242"/>
    <w:rPr>
      <w:color w:val="0563C1" w:themeColor="hyperlink"/>
      <w:u w:val="single"/>
    </w:rPr>
  </w:style>
  <w:style w:type="paragraph" w:styleId="NoSpacing">
    <w:name w:val="No Spacing"/>
    <w:uiPriority w:val="1"/>
    <w:qFormat/>
    <w:rsid w:val="004A3242"/>
    <w:pPr>
      <w:spacing w:after="0" w:line="240" w:lineRule="auto"/>
    </w:pPr>
  </w:style>
  <w:style w:type="paragraph" w:styleId="NormalWeb">
    <w:name w:val="Normal (Web)"/>
    <w:basedOn w:val="Normal"/>
    <w:uiPriority w:val="99"/>
    <w:unhideWhenUsed/>
    <w:rsid w:val="00551620"/>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10EEE"/>
    <w:rPr>
      <w:color w:val="954F72" w:themeColor="followedHyperlink"/>
      <w:u w:val="single"/>
    </w:rPr>
  </w:style>
  <w:style w:type="paragraph" w:styleId="ListParagraph">
    <w:name w:val="List Paragraph"/>
    <w:basedOn w:val="Normal"/>
    <w:uiPriority w:val="34"/>
    <w:qFormat/>
    <w:rsid w:val="0029586A"/>
    <w:pPr>
      <w:ind w:left="720"/>
      <w:contextualSpacing/>
    </w:pPr>
  </w:style>
  <w:style w:type="character" w:styleId="UnresolvedMention">
    <w:name w:val="Unresolved Mention"/>
    <w:basedOn w:val="DefaultParagraphFont"/>
    <w:uiPriority w:val="99"/>
    <w:semiHidden/>
    <w:unhideWhenUsed/>
    <w:rsid w:val="0029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2157">
      <w:bodyDiv w:val="1"/>
      <w:marLeft w:val="0"/>
      <w:marRight w:val="0"/>
      <w:marTop w:val="0"/>
      <w:marBottom w:val="0"/>
      <w:divBdr>
        <w:top w:val="none" w:sz="0" w:space="0" w:color="auto"/>
        <w:left w:val="none" w:sz="0" w:space="0" w:color="auto"/>
        <w:bottom w:val="none" w:sz="0" w:space="0" w:color="auto"/>
        <w:right w:val="none" w:sz="0" w:space="0" w:color="auto"/>
      </w:divBdr>
    </w:div>
    <w:div w:id="15151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bs.org/honoring-our-scientists/research-excellence-awards/doctoral-dissertation/" TargetMode="External"/><Relationship Id="rId13" Type="http://schemas.openxmlformats.org/officeDocument/2006/relationships/hyperlink" Target="mailto:newcombe@temple.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wolfe@partners.org"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bbs.org/honoring-our-scientists/research-excellence-awards/undergraduate/" TargetMode="External"/><Relationship Id="rId14" Type="http://schemas.openxmlformats.org/officeDocument/2006/relationships/hyperlink" Target="mailto:rsilver@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3B09-7C4C-456A-8920-AA4EF6FE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Chris</dc:creator>
  <cp:keywords/>
  <dc:description/>
  <cp:lastModifiedBy>Diana Liao</cp:lastModifiedBy>
  <cp:revision>4</cp:revision>
  <cp:lastPrinted>2018-07-09T14:58:00Z</cp:lastPrinted>
  <dcterms:created xsi:type="dcterms:W3CDTF">2018-07-16T17:10:00Z</dcterms:created>
  <dcterms:modified xsi:type="dcterms:W3CDTF">2018-07-16T18:15:00Z</dcterms:modified>
</cp:coreProperties>
</file>